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426" w:rsidRPr="00FA28B6" w:rsidRDefault="006B6426" w:rsidP="006B6426">
      <w:pPr>
        <w:jc w:val="center"/>
        <w:rPr>
          <w:rFonts w:ascii="Arial" w:hAnsi="Arial" w:cs="Arial"/>
        </w:rPr>
      </w:pPr>
      <w:r w:rsidRPr="00FA28B6">
        <w:rPr>
          <w:rFonts w:ascii="Arial" w:hAnsi="Arial" w:cs="Arial"/>
          <w:b/>
          <w:noProof/>
          <w:sz w:val="52"/>
          <w:lang w:eastAsia="ru-RU" w:bidi="ar-SA"/>
        </w:rPr>
        <w:drawing>
          <wp:inline distT="0" distB="0" distL="0" distR="0">
            <wp:extent cx="4023360" cy="115316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26" w:rsidRDefault="006B6426" w:rsidP="006B6426">
      <w:pPr>
        <w:rPr>
          <w:rFonts w:ascii="Arial" w:hAnsi="Arial" w:cs="Arial"/>
          <w:b/>
          <w:sz w:val="28"/>
        </w:rPr>
      </w:pPr>
    </w:p>
    <w:p w:rsidR="003170F6" w:rsidRPr="00FA28B6" w:rsidRDefault="003170F6" w:rsidP="006B6426">
      <w:pPr>
        <w:rPr>
          <w:rFonts w:ascii="Arial" w:hAnsi="Arial" w:cs="Arial"/>
          <w:b/>
          <w:sz w:val="28"/>
        </w:rPr>
      </w:pPr>
    </w:p>
    <w:p w:rsidR="006B6426" w:rsidRPr="00FA28B6" w:rsidRDefault="006B6426" w:rsidP="006B6426">
      <w:pPr>
        <w:jc w:val="center"/>
        <w:rPr>
          <w:rFonts w:ascii="Arial" w:hAnsi="Arial" w:cs="Arial"/>
          <w:b/>
          <w:sz w:val="48"/>
        </w:rPr>
      </w:pPr>
      <w:r w:rsidRPr="00FA28B6">
        <w:rPr>
          <w:rFonts w:ascii="Arial" w:hAnsi="Arial" w:cs="Arial"/>
          <w:b/>
          <w:sz w:val="48"/>
        </w:rPr>
        <w:t>ИНСТРУКЦИЯ ПО ЭКСПЛУАТАЦИИ</w:t>
      </w:r>
    </w:p>
    <w:p w:rsidR="006B6426" w:rsidRDefault="006B6426" w:rsidP="006B6426">
      <w:pPr>
        <w:ind w:firstLineChars="1250" w:firstLine="3000"/>
        <w:rPr>
          <w:rFonts w:ascii="Arial" w:hAnsi="Arial" w:cs="Arial"/>
        </w:rPr>
      </w:pPr>
    </w:p>
    <w:p w:rsidR="003170F6" w:rsidRPr="00FA28B6" w:rsidRDefault="003170F6" w:rsidP="006B6426">
      <w:pPr>
        <w:ind w:firstLineChars="1250" w:firstLine="3000"/>
        <w:rPr>
          <w:rFonts w:ascii="Arial" w:hAnsi="Arial" w:cs="Arial"/>
        </w:rPr>
      </w:pPr>
    </w:p>
    <w:p w:rsidR="006B6426" w:rsidRPr="00FA28B6" w:rsidRDefault="00C750DF" w:rsidP="006B6426">
      <w:pPr>
        <w:jc w:val="center"/>
        <w:rPr>
          <w:rFonts w:ascii="Arial" w:hAnsi="Arial" w:cs="Arial"/>
          <w:b/>
          <w:sz w:val="52"/>
        </w:rPr>
      </w:pPr>
      <w:r w:rsidRPr="00F61E4A">
        <w:rPr>
          <w:b/>
          <w:bCs/>
          <w:noProof/>
          <w:sz w:val="36"/>
          <w:lang w:eastAsia="ru-RU" w:bidi="ar-SA"/>
        </w:rPr>
        <w:drawing>
          <wp:inline distT="0" distB="0" distL="0" distR="0">
            <wp:extent cx="5026948" cy="4837814"/>
            <wp:effectExtent l="0" t="0" r="2540" b="1270"/>
            <wp:docPr id="2" name="Рисунок 2" descr="DR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-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293" cy="484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426" w:rsidRPr="00FA28B6" w:rsidRDefault="006B6426" w:rsidP="006B6426">
      <w:pPr>
        <w:jc w:val="center"/>
        <w:rPr>
          <w:rFonts w:ascii="Arial" w:hAnsi="Arial" w:cs="Arial"/>
          <w:b/>
          <w:sz w:val="40"/>
        </w:rPr>
      </w:pPr>
    </w:p>
    <w:p w:rsidR="00876306" w:rsidRPr="00876306" w:rsidRDefault="00876306" w:rsidP="00876306">
      <w:pPr>
        <w:spacing w:line="360" w:lineRule="auto"/>
        <w:jc w:val="center"/>
        <w:rPr>
          <w:rFonts w:ascii="Arial" w:hAnsi="Arial" w:cs="Arial"/>
          <w:b/>
          <w:sz w:val="52"/>
        </w:rPr>
      </w:pPr>
      <w:r w:rsidRPr="00876306">
        <w:rPr>
          <w:rFonts w:ascii="Arial" w:hAnsi="Arial" w:cs="Arial"/>
          <w:b/>
          <w:sz w:val="52"/>
        </w:rPr>
        <w:t xml:space="preserve">Станок для гибки арматуры </w:t>
      </w:r>
    </w:p>
    <w:p w:rsidR="006B6426" w:rsidRPr="00FA28B6" w:rsidRDefault="006B6426" w:rsidP="006B6426">
      <w:pPr>
        <w:jc w:val="center"/>
        <w:rPr>
          <w:rFonts w:ascii="Arial" w:hAnsi="Arial" w:cs="Arial"/>
          <w:b/>
          <w:sz w:val="52"/>
        </w:rPr>
      </w:pPr>
    </w:p>
    <w:p w:rsidR="006B6426" w:rsidRPr="00FA28B6" w:rsidRDefault="006B6426" w:rsidP="006B6426">
      <w:pPr>
        <w:jc w:val="center"/>
        <w:rPr>
          <w:rFonts w:ascii="Arial" w:hAnsi="Arial" w:cs="Arial"/>
          <w:b/>
        </w:rPr>
      </w:pPr>
      <w:r w:rsidRPr="00FA28B6">
        <w:rPr>
          <w:rFonts w:ascii="Arial" w:hAnsi="Arial" w:cs="Arial"/>
          <w:b/>
          <w:sz w:val="52"/>
        </w:rPr>
        <w:t xml:space="preserve"> </w:t>
      </w:r>
    </w:p>
    <w:p w:rsidR="006D1D68" w:rsidRPr="00FA28B6" w:rsidRDefault="006B6426" w:rsidP="00876306">
      <w:pPr>
        <w:jc w:val="center"/>
        <w:rPr>
          <w:rFonts w:ascii="Arial" w:hAnsi="Arial" w:cs="Arial"/>
        </w:rPr>
        <w:sectPr w:rsidR="006D1D68" w:rsidRPr="00FA28B6" w:rsidSect="003170F6">
          <w:footerReference w:type="default" r:id="rId9"/>
          <w:pgSz w:w="11900" w:h="16840"/>
          <w:pgMar w:top="1134" w:right="843" w:bottom="1134" w:left="1418" w:header="0" w:footer="3" w:gutter="0"/>
          <w:cols w:space="720"/>
          <w:noEndnote/>
          <w:titlePg/>
          <w:docGrid w:linePitch="360"/>
        </w:sectPr>
      </w:pPr>
      <w:r w:rsidRPr="00FA28B6">
        <w:rPr>
          <w:rFonts w:ascii="Arial" w:hAnsi="Arial" w:cs="Arial"/>
          <w:b/>
          <w:sz w:val="52"/>
        </w:rPr>
        <w:t xml:space="preserve">МОДЕЛЬ: </w:t>
      </w:r>
      <w:r w:rsidR="00C750DF">
        <w:rPr>
          <w:rFonts w:ascii="Arial" w:hAnsi="Arial" w:cs="Arial"/>
          <w:b/>
          <w:sz w:val="52"/>
        </w:rPr>
        <w:t>DR12</w:t>
      </w:r>
    </w:p>
    <w:p w:rsidR="009A055A" w:rsidRPr="009A055A" w:rsidRDefault="009A055A" w:rsidP="009A055A">
      <w:pPr>
        <w:pStyle w:val="1"/>
        <w:numPr>
          <w:ilvl w:val="0"/>
          <w:numId w:val="3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0" w:name="_Toc328502149"/>
      <w:r w:rsidRPr="009A055A">
        <w:rPr>
          <w:rFonts w:cs="Arial"/>
          <w:bCs w:val="0"/>
          <w:color w:val="000000"/>
          <w:sz w:val="28"/>
          <w:szCs w:val="28"/>
          <w:lang w:eastAsia="en-US" w:bidi="en-US"/>
        </w:rPr>
        <w:lastRenderedPageBreak/>
        <w:t>ОПИСАНИЕ</w:t>
      </w:r>
      <w:bookmarkEnd w:id="0"/>
    </w:p>
    <w:p w:rsidR="00C750DF" w:rsidRPr="00C750DF" w:rsidRDefault="00C750DF" w:rsidP="00C750DF">
      <w:p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Все пользователи гибочной машины обязаны ознакомиться с руководством перед сборкой и использованием. Внимательно изучите руководство и соблюдайте все требования безопасности.</w:t>
      </w:r>
    </w:p>
    <w:p w:rsidR="00C750DF" w:rsidRPr="00C750DF" w:rsidRDefault="00C750DF" w:rsidP="00C750DF">
      <w:p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Производитель сохраняет за собой право вносить изменения в этот продукт с целью его улучшения. Поэтому настоящее руководство может включать в себя некоторые отличия. Производитель не несет ответственность за травмы или убытки, понесенные в результате:</w:t>
      </w:r>
    </w:p>
    <w:p w:rsidR="00C750DF" w:rsidRPr="00C750DF" w:rsidRDefault="00C750DF" w:rsidP="00C750DF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Несоблюдения требований руководства.</w:t>
      </w:r>
    </w:p>
    <w:p w:rsidR="00C750DF" w:rsidRPr="00C750DF" w:rsidRDefault="00C750DF" w:rsidP="00C750DF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Неправильного использования гибочной машины.</w:t>
      </w:r>
    </w:p>
    <w:p w:rsidR="00C750DF" w:rsidRPr="00C750DF" w:rsidRDefault="00C750DF" w:rsidP="00C750DF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Использования неоригинальных запасных частей (смотри соответствующий раздел руководства).</w:t>
      </w:r>
    </w:p>
    <w:p w:rsidR="00C750DF" w:rsidRPr="00C750DF" w:rsidRDefault="00C750DF" w:rsidP="00C750DF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Модификаций гибочной машины, которые были выполнены без прямого разрешения производителя.</w:t>
      </w:r>
    </w:p>
    <w:p w:rsidR="00C750DF" w:rsidRPr="00C750DF" w:rsidRDefault="00C750DF" w:rsidP="00C750DF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Эксплуатации необученным персоналом.</w:t>
      </w:r>
    </w:p>
    <w:p w:rsidR="00C750DF" w:rsidRPr="00C750DF" w:rsidRDefault="00C750DF" w:rsidP="00C750DF">
      <w:p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К работе с гибочной машиной допускается только обученный персонал.</w:t>
      </w:r>
    </w:p>
    <w:p w:rsidR="00C750DF" w:rsidRPr="00C750DF" w:rsidRDefault="00C750DF" w:rsidP="00C750DF">
      <w:p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Руководство должно храниться в месте, доступном для персонала, работающего с гибочной машиной, или рядом с машиной.</w:t>
      </w:r>
    </w:p>
    <w:p w:rsidR="009A055A" w:rsidRDefault="009A055A" w:rsidP="009A055A">
      <w:pPr>
        <w:pStyle w:val="22"/>
        <w:shd w:val="clear" w:color="auto" w:fill="auto"/>
        <w:rPr>
          <w:rStyle w:val="23"/>
          <w:rFonts w:ascii="Arial" w:hAnsi="Arial" w:cs="Arial"/>
          <w:b/>
        </w:rPr>
      </w:pPr>
    </w:p>
    <w:p w:rsidR="00C750DF" w:rsidRPr="00C750DF" w:rsidRDefault="00C750DF" w:rsidP="00C750DF">
      <w:pPr>
        <w:pStyle w:val="2"/>
        <w:keepLines w:val="0"/>
        <w:widowControl/>
        <w:numPr>
          <w:ilvl w:val="1"/>
          <w:numId w:val="0"/>
        </w:numPr>
        <w:tabs>
          <w:tab w:val="num" w:pos="576"/>
        </w:tabs>
        <w:suppressAutoHyphens/>
        <w:spacing w:before="0" w:line="360" w:lineRule="auto"/>
        <w:ind w:left="576" w:firstLine="284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1" w:name="_Toc328490145"/>
      <w:bookmarkStart w:id="2" w:name="_Toc328502152"/>
      <w:r w:rsidRPr="00C750DF">
        <w:rPr>
          <w:rFonts w:ascii="Arial" w:eastAsia="Times New Roman" w:hAnsi="Arial" w:cs="Arial"/>
          <w:b/>
          <w:color w:val="000000"/>
          <w:sz w:val="28"/>
          <w:szCs w:val="28"/>
        </w:rPr>
        <w:t>Общая информация</w:t>
      </w:r>
      <w:bookmarkEnd w:id="1"/>
      <w:bookmarkEnd w:id="2"/>
    </w:p>
    <w:p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Убедитесь, что:</w:t>
      </w:r>
    </w:p>
    <w:p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Вы получили именно то, что заказывали.</w:t>
      </w:r>
    </w:p>
    <w:p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Гибочная машина находится в прекрасном состоянии и не имеют дефектов.</w:t>
      </w:r>
    </w:p>
    <w:p w:rsidR="00C750DF" w:rsidRPr="00C750DF" w:rsidRDefault="00C750DF" w:rsidP="00C750DF">
      <w:pPr>
        <w:pStyle w:val="2"/>
        <w:keepLines w:val="0"/>
        <w:widowControl/>
        <w:numPr>
          <w:ilvl w:val="1"/>
          <w:numId w:val="0"/>
        </w:numPr>
        <w:tabs>
          <w:tab w:val="num" w:pos="576"/>
        </w:tabs>
        <w:suppressAutoHyphens/>
        <w:spacing w:before="0" w:line="360" w:lineRule="auto"/>
        <w:ind w:left="576" w:firstLine="284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3" w:name="_Toc328502154"/>
      <w:r w:rsidRPr="00C750DF">
        <w:rPr>
          <w:rFonts w:ascii="Arial" w:eastAsia="Times New Roman" w:hAnsi="Arial" w:cs="Arial"/>
          <w:b/>
          <w:color w:val="000000"/>
          <w:sz w:val="28"/>
          <w:szCs w:val="28"/>
        </w:rPr>
        <w:t>Описание машины</w:t>
      </w:r>
      <w:bookmarkEnd w:id="3"/>
    </w:p>
    <w:p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Ручные гибочные машины предназначены для гибки стали круглого, квадратного сечения, а также стальных фланцев. Машина имеет механический привод. Она имеет полный набор штырей, втулок и эксцентриков.</w:t>
      </w:r>
    </w:p>
    <w:p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</w:p>
    <w:p w:rsidR="009A055A" w:rsidRPr="009A055A" w:rsidRDefault="00C750DF" w:rsidP="009A055A">
      <w:pPr>
        <w:jc w:val="center"/>
        <w:rPr>
          <w:rFonts w:ascii="Arial" w:eastAsia="Times New Roman" w:hAnsi="Arial" w:cs="Arial"/>
          <w:sz w:val="28"/>
          <w:szCs w:val="28"/>
        </w:rPr>
      </w:pPr>
      <w:r w:rsidRPr="00490327">
        <w:rPr>
          <w:noProof/>
          <w:lang w:eastAsia="ru-RU" w:bidi="ar-SA"/>
        </w:rPr>
        <w:lastRenderedPageBreak/>
        <w:drawing>
          <wp:inline distT="0" distB="0" distL="0" distR="0">
            <wp:extent cx="4125595" cy="326390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595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55A" w:rsidRPr="009A055A" w:rsidRDefault="009A055A" w:rsidP="009A055A">
      <w:pPr>
        <w:rPr>
          <w:rFonts w:ascii="Arial" w:eastAsia="Times New Roman" w:hAnsi="Arial" w:cs="Arial"/>
          <w:sz w:val="28"/>
          <w:szCs w:val="28"/>
        </w:rPr>
      </w:pPr>
    </w:p>
    <w:p w:rsidR="009A055A" w:rsidRPr="009A055A" w:rsidRDefault="009A055A" w:rsidP="009A055A">
      <w:pPr>
        <w:pStyle w:val="3"/>
        <w:jc w:val="center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bookmarkStart w:id="4" w:name="_Toc328502155"/>
      <w:r w:rsidRPr="009A055A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Возможности гибочной машины</w:t>
      </w:r>
      <w:bookmarkEnd w:id="4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8"/>
        <w:gridCol w:w="1947"/>
        <w:gridCol w:w="2054"/>
      </w:tblGrid>
      <w:tr w:rsidR="009A055A" w:rsidRPr="001A53D6" w:rsidTr="00C750DF">
        <w:trPr>
          <w:trHeight w:val="623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A055A" w:rsidRPr="009A055A" w:rsidRDefault="009A055A" w:rsidP="00C750D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9A055A">
              <w:rPr>
                <w:rFonts w:ascii="Arial" w:eastAsia="Times New Roman" w:hAnsi="Arial" w:cs="Arial"/>
                <w:sz w:val="28"/>
                <w:szCs w:val="28"/>
              </w:rPr>
              <w:t>МОДЕЛЬ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A055A" w:rsidRPr="009A055A" w:rsidRDefault="009A055A" w:rsidP="00F5125D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vAlign w:val="center"/>
          </w:tcPr>
          <w:p w:rsidR="009A055A" w:rsidRPr="009A055A" w:rsidRDefault="00C750DF" w:rsidP="00C750DF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DR-12</w:t>
            </w:r>
          </w:p>
        </w:tc>
      </w:tr>
      <w:tr w:rsidR="00C750DF" w:rsidRPr="001A53D6" w:rsidTr="003654DA">
        <w:trPr>
          <w:trHeight w:val="544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Максимальный диаметр круглых стержней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12</w:t>
            </w:r>
          </w:p>
        </w:tc>
      </w:tr>
      <w:tr w:rsidR="00C750DF" w:rsidRPr="001A53D6" w:rsidTr="003654DA">
        <w:trPr>
          <w:trHeight w:val="544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Габариты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мм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1030х305х140</w:t>
            </w:r>
          </w:p>
        </w:tc>
      </w:tr>
      <w:tr w:rsidR="00C750DF" w:rsidRPr="001A53D6" w:rsidTr="003654DA">
        <w:trPr>
          <w:trHeight w:val="544"/>
          <w:jc w:val="center"/>
        </w:trPr>
        <w:tc>
          <w:tcPr>
            <w:tcW w:w="2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Приблизительный вес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кг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0DF" w:rsidRPr="00C750DF" w:rsidRDefault="00C750DF" w:rsidP="00C750DF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C750DF">
              <w:rPr>
                <w:rFonts w:ascii="Arial" w:eastAsia="Times New Roman" w:hAnsi="Arial" w:cs="Arial"/>
                <w:sz w:val="28"/>
                <w:szCs w:val="28"/>
              </w:rPr>
              <w:t>9 кг</w:t>
            </w:r>
          </w:p>
        </w:tc>
      </w:tr>
    </w:tbl>
    <w:p w:rsid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</w:p>
    <w:p w:rsidR="009A055A" w:rsidRP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9A055A">
        <w:rPr>
          <w:rFonts w:ascii="Arial" w:eastAsia="Times New Roman" w:hAnsi="Arial" w:cs="Arial"/>
          <w:b/>
          <w:sz w:val="22"/>
          <w:szCs w:val="22"/>
        </w:rPr>
        <w:t>*Данные действительны для работы на гладких круглых стержнях с пределом прочности σв, который не должен превышать параметр σв &lt;450 MРa (1 Н/мм2 = 1 MПa).</w:t>
      </w:r>
    </w:p>
    <w:p w:rsidR="009A055A" w:rsidRP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9A055A">
        <w:rPr>
          <w:rFonts w:ascii="Arial" w:eastAsia="Times New Roman" w:hAnsi="Arial" w:cs="Arial"/>
          <w:b/>
          <w:sz w:val="22"/>
          <w:szCs w:val="22"/>
        </w:rPr>
        <w:t>Станки не предназначены для работы с рифлёной арматурой.</w:t>
      </w:r>
    </w:p>
    <w:p w:rsidR="009A055A" w:rsidRPr="009A055A" w:rsidRDefault="009A055A" w:rsidP="009A055A">
      <w:pPr>
        <w:autoSpaceDE w:val="0"/>
        <w:spacing w:line="240" w:lineRule="atLeast"/>
        <w:ind w:left="-142"/>
        <w:rPr>
          <w:rFonts w:ascii="Arial" w:eastAsia="Times New Roman" w:hAnsi="Arial" w:cs="Arial"/>
          <w:b/>
          <w:sz w:val="22"/>
          <w:szCs w:val="22"/>
        </w:rPr>
      </w:pPr>
      <w:r w:rsidRPr="009A055A">
        <w:rPr>
          <w:rFonts w:ascii="Arial" w:eastAsia="Times New Roman" w:hAnsi="Arial" w:cs="Arial"/>
          <w:b/>
          <w:sz w:val="22"/>
          <w:szCs w:val="22"/>
        </w:rPr>
        <w:t>Макс. допустимый диаметр рифлёной арматуры составляет 10мм, с пределом прочности σв &lt;450 MРa, при этом получаемый при работе с рифлёной арматурой преждевременный износ не является гарантийным случаем.</w:t>
      </w:r>
    </w:p>
    <w:p w:rsidR="009A055A" w:rsidRDefault="009A055A" w:rsidP="009A055A">
      <w:pPr>
        <w:pStyle w:val="22"/>
        <w:shd w:val="clear" w:color="auto" w:fill="auto"/>
        <w:rPr>
          <w:rFonts w:ascii="Arial" w:hAnsi="Arial" w:cs="Arial"/>
          <w:b/>
        </w:rPr>
      </w:pPr>
    </w:p>
    <w:p w:rsidR="00C750DF" w:rsidRPr="00C750DF" w:rsidRDefault="00C750DF" w:rsidP="00C750DF">
      <w:pPr>
        <w:pStyle w:val="2"/>
        <w:keepLines w:val="0"/>
        <w:widowControl/>
        <w:numPr>
          <w:ilvl w:val="1"/>
          <w:numId w:val="0"/>
        </w:numPr>
        <w:tabs>
          <w:tab w:val="num" w:pos="576"/>
        </w:tabs>
        <w:suppressAutoHyphens/>
        <w:spacing w:before="0" w:line="360" w:lineRule="auto"/>
        <w:ind w:left="576" w:firstLine="284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5" w:name="_Toc328490151"/>
      <w:bookmarkStart w:id="6" w:name="_Toc328502159"/>
      <w:r w:rsidRPr="00C750DF">
        <w:rPr>
          <w:rFonts w:ascii="Arial" w:eastAsia="Times New Roman" w:hAnsi="Arial" w:cs="Arial"/>
          <w:b/>
          <w:color w:val="000000"/>
          <w:sz w:val="28"/>
          <w:szCs w:val="28"/>
        </w:rPr>
        <w:t>УСТАНОВКА</w:t>
      </w:r>
      <w:bookmarkEnd w:id="5"/>
      <w:bookmarkEnd w:id="6"/>
    </w:p>
    <w:p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Кроме размеров машины при установке необходимо учитывать следующие требования:</w:t>
      </w:r>
    </w:p>
    <w:p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Опорная плоскость должна выдерживать вес станка, должна быть гладкой и горизонтальной, чтобы станок был устойчивым.</w:t>
      </w:r>
    </w:p>
    <w:p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Место установки станка должно быть достаточно освещенным, чтобы эксплуатация и обслуживание станка были безопасными.</w:t>
      </w:r>
    </w:p>
    <w:p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Рабочая зона должна быть достаточно большой для размещения самих ножниц и обрабатываемого материала.</w:t>
      </w:r>
    </w:p>
    <w:p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lastRenderedPageBreak/>
        <w:t>Для того, чтобы эксплуатация и обслуживание ножниц были безопасными, необходимо соблюдать расстояние не менее 1 м от стен и ограждений.</w:t>
      </w:r>
    </w:p>
    <w:p w:rsidR="00C750DF" w:rsidRPr="00C750DF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C750DF">
        <w:rPr>
          <w:rFonts w:cs="Arial"/>
          <w:color w:val="000000"/>
          <w:kern w:val="0"/>
          <w:sz w:val="28"/>
          <w:szCs w:val="28"/>
          <w:lang w:val="ru-RU" w:eastAsia="en-US" w:bidi="en-US"/>
        </w:rPr>
        <w:t>Место установки должно быть защищено от атмосферных явлений.</w:t>
      </w:r>
    </w:p>
    <w:p w:rsidR="00C750DF" w:rsidRPr="00C750DF" w:rsidRDefault="00C750DF" w:rsidP="00C750DF">
      <w:pPr>
        <w:pStyle w:val="1"/>
        <w:numPr>
          <w:ilvl w:val="0"/>
          <w:numId w:val="0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7" w:name="_Toc328502161"/>
      <w:r w:rsidRPr="00C750DF">
        <w:rPr>
          <w:rFonts w:cs="Arial"/>
          <w:bCs w:val="0"/>
          <w:color w:val="000000"/>
          <w:sz w:val="28"/>
          <w:szCs w:val="28"/>
          <w:lang w:eastAsia="en-US" w:bidi="en-US"/>
        </w:rPr>
        <w:t>ИСПОЛЬЗОВАНИЕ</w:t>
      </w:r>
      <w:bookmarkEnd w:id="7"/>
    </w:p>
    <w:p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Эта машина должна использоваться только для гибки материалов, размеры которых соответствуют значениям, указанным на паспортной табличке.</w:t>
      </w:r>
    </w:p>
    <w:p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Эта машина используется для гибки следующих стальных изделий:</w:t>
      </w:r>
    </w:p>
    <w:p w:rsidR="00C750DF" w:rsidRPr="00C750DF" w:rsidRDefault="00C750DF" w:rsidP="00C750DF">
      <w:pPr>
        <w:pStyle w:val="ae"/>
        <w:numPr>
          <w:ilvl w:val="0"/>
          <w:numId w:val="9"/>
        </w:num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Круглых стержней</w:t>
      </w:r>
    </w:p>
    <w:p w:rsidR="00C750DF" w:rsidRPr="00C750DF" w:rsidRDefault="00C750DF" w:rsidP="00C750DF">
      <w:pPr>
        <w:pStyle w:val="ae"/>
        <w:numPr>
          <w:ilvl w:val="0"/>
          <w:numId w:val="9"/>
        </w:num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Фланцев</w:t>
      </w:r>
    </w:p>
    <w:p w:rsidR="00C750DF" w:rsidRPr="00C750DF" w:rsidRDefault="00C750DF" w:rsidP="00C750DF">
      <w:pPr>
        <w:pStyle w:val="ae"/>
        <w:numPr>
          <w:ilvl w:val="0"/>
          <w:numId w:val="9"/>
        </w:numPr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>Прутков квадратного сечения</w:t>
      </w:r>
    </w:p>
    <w:p w:rsidR="00C750DF" w:rsidRPr="00C750DF" w:rsidRDefault="00C750DF" w:rsidP="00C750DF">
      <w:pPr>
        <w:pStyle w:val="ae"/>
        <w:numPr>
          <w:ilvl w:val="0"/>
          <w:numId w:val="9"/>
        </w:numPr>
        <w:rPr>
          <w:rFonts w:ascii="Arial" w:eastAsia="Times New Roman" w:hAnsi="Arial" w:cs="Arial"/>
          <w:b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 xml:space="preserve">Для гибки других изделий </w:t>
      </w:r>
      <w:r w:rsidRPr="00C750DF">
        <w:rPr>
          <w:rFonts w:ascii="Arial" w:eastAsia="Times New Roman" w:hAnsi="Arial" w:cs="Arial"/>
          <w:b/>
          <w:sz w:val="28"/>
          <w:szCs w:val="28"/>
        </w:rPr>
        <w:t>ПРОКОНСУЛЬТИРУЙТЕСЬ С ПРОИЗВОДИТЕЛЕМ</w:t>
      </w:r>
    </w:p>
    <w:p w:rsidR="00C750DF" w:rsidRDefault="00C750DF" w:rsidP="00C750DF">
      <w:pPr>
        <w:pStyle w:val="2"/>
        <w:keepLines w:val="0"/>
        <w:widowControl/>
        <w:suppressAutoHyphens/>
        <w:spacing w:before="0" w:line="360" w:lineRule="auto"/>
        <w:rPr>
          <w:rFonts w:ascii="Times New Roman" w:hAnsi="Times New Roman"/>
        </w:rPr>
      </w:pPr>
      <w:bookmarkStart w:id="8" w:name="_Toc328490154"/>
    </w:p>
    <w:p w:rsidR="00C750DF" w:rsidRPr="00C750DF" w:rsidRDefault="00C750DF" w:rsidP="00C750DF">
      <w:pPr>
        <w:pStyle w:val="1"/>
        <w:numPr>
          <w:ilvl w:val="0"/>
          <w:numId w:val="0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9" w:name="_Toc328502162"/>
      <w:r w:rsidRPr="00C750DF">
        <w:rPr>
          <w:rFonts w:cs="Arial"/>
          <w:bCs w:val="0"/>
          <w:color w:val="000000"/>
          <w:sz w:val="28"/>
          <w:szCs w:val="28"/>
          <w:lang w:eastAsia="en-US" w:bidi="en-US"/>
        </w:rPr>
        <w:t>Инструкции по использованию</w:t>
      </w:r>
      <w:bookmarkEnd w:id="8"/>
      <w:bookmarkEnd w:id="9"/>
    </w:p>
    <w:p w:rsidR="00C750DF" w:rsidRPr="00C750DF" w:rsidRDefault="00C750DF" w:rsidP="00C750DF">
      <w:pPr>
        <w:pStyle w:val="1"/>
        <w:numPr>
          <w:ilvl w:val="0"/>
          <w:numId w:val="0"/>
        </w:numPr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10" w:name="_Toc328502163"/>
      <w:r w:rsidRPr="00C750DF">
        <w:rPr>
          <w:rFonts w:cs="Arial"/>
          <w:bCs w:val="0"/>
          <w:color w:val="000000"/>
          <w:sz w:val="28"/>
          <w:szCs w:val="28"/>
          <w:lang w:eastAsia="en-US" w:bidi="en-US"/>
        </w:rPr>
        <w:t>Нормальная эксплуатация гибочной машины</w:t>
      </w:r>
      <w:bookmarkEnd w:id="10"/>
    </w:p>
    <w:p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Данная</w:t>
      </w:r>
      <w:r w:rsidRPr="00C750DF">
        <w:rPr>
          <w:rFonts w:ascii="Arial" w:eastAsia="Times New Roman" w:hAnsi="Arial" w:cs="Arial"/>
          <w:sz w:val="28"/>
          <w:szCs w:val="28"/>
        </w:rPr>
        <w:t xml:space="preserve"> гибочная машина предназначена для гибки мягких и рифленых стержней. Использование для других целей, не указанных в этом руководстве, считается ненормальной эксплуатацией.</w:t>
      </w:r>
    </w:p>
    <w:p w:rsidR="00C750DF" w:rsidRPr="00C750DF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C750DF">
        <w:rPr>
          <w:rFonts w:ascii="Arial" w:eastAsia="Times New Roman" w:hAnsi="Arial" w:cs="Arial"/>
          <w:sz w:val="28"/>
          <w:szCs w:val="28"/>
        </w:rPr>
        <w:t xml:space="preserve">Любой инструмент или аксессуар, который изменяется без письменного разрешения производителя, считается непригодным и очень опасным. Результатом запрещенных изменений или неправильного использования могут стать травмы или повреждения. В этом случае производитель не будет нести ответственность. </w:t>
      </w:r>
    </w:p>
    <w:p w:rsidR="00C750DF" w:rsidRPr="00C750DF" w:rsidRDefault="00C750DF" w:rsidP="00C750DF">
      <w:pPr>
        <w:pStyle w:val="3"/>
        <w:ind w:firstLine="284"/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</w:pPr>
      <w:bookmarkStart w:id="11" w:name="_Toc328502164"/>
      <w:r w:rsidRPr="00C750DF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Как гнуть детали при помощи DR-</w:t>
      </w:r>
      <w:bookmarkEnd w:id="11"/>
      <w:r w:rsidRPr="00C750DF">
        <w:rPr>
          <w:rFonts w:ascii="Arial" w:hAnsi="Arial" w:cs="Arial"/>
          <w:bCs w:val="0"/>
          <w:color w:val="000000"/>
          <w:sz w:val="28"/>
          <w:szCs w:val="28"/>
          <w:lang w:eastAsia="en-US" w:bidi="en-US"/>
        </w:rPr>
        <w:t>12</w:t>
      </w:r>
    </w:p>
    <w:p w:rsidR="00C750DF" w:rsidRPr="00667C24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667C24">
        <w:rPr>
          <w:rFonts w:ascii="Arial" w:eastAsia="Times New Roman" w:hAnsi="Arial" w:cs="Arial"/>
          <w:sz w:val="28"/>
          <w:szCs w:val="28"/>
        </w:rPr>
        <w:t>Зафиксируйте гибочную машину на ровной поверхности при помощи подходящих болтов, вставленных в специальные отверстия. Убедитесь, что машина установлена ровно и находятся в устойчивом положении.</w:t>
      </w:r>
    </w:p>
    <w:p w:rsidR="00C750DF" w:rsidRPr="00667C24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667C24">
        <w:rPr>
          <w:rFonts w:ascii="Arial" w:eastAsia="Times New Roman" w:hAnsi="Arial" w:cs="Arial"/>
          <w:sz w:val="28"/>
          <w:szCs w:val="28"/>
        </w:rPr>
        <w:t>Установите ограничитель подачи прутка и фиксатор на необходимую длину. Отрегулируйте ограничитель гиба. Вставьте заготовку в зазор на валу и протяните через фиксатор пока пруток не упрется в ограничитель подачи прутка</w:t>
      </w:r>
    </w:p>
    <w:p w:rsidR="00C750DF" w:rsidRPr="00667C24" w:rsidRDefault="00C750DF" w:rsidP="00C750DF">
      <w:pPr>
        <w:ind w:firstLine="284"/>
        <w:rPr>
          <w:rFonts w:ascii="Arial" w:eastAsia="Times New Roman" w:hAnsi="Arial" w:cs="Arial"/>
          <w:sz w:val="28"/>
          <w:szCs w:val="28"/>
        </w:rPr>
      </w:pPr>
      <w:r w:rsidRPr="00667C24">
        <w:rPr>
          <w:rFonts w:ascii="Arial" w:eastAsia="Times New Roman" w:hAnsi="Arial" w:cs="Arial"/>
          <w:sz w:val="28"/>
          <w:szCs w:val="28"/>
        </w:rPr>
        <w:t>Затем поверните рычаг по часовой стрелке, чтобы согнуть прут под нужным углом.</w:t>
      </w:r>
    </w:p>
    <w:p w:rsidR="00C750DF" w:rsidRPr="00F61E4A" w:rsidRDefault="00C750DF" w:rsidP="00C750DF">
      <w:pPr>
        <w:ind w:firstLine="284"/>
      </w:pPr>
    </w:p>
    <w:p w:rsidR="00C750DF" w:rsidRPr="00F61E4A" w:rsidRDefault="00C750DF" w:rsidP="00C750DF">
      <w:pPr>
        <w:ind w:firstLine="284"/>
      </w:pPr>
    </w:p>
    <w:p w:rsidR="00C750DF" w:rsidRPr="00667C24" w:rsidRDefault="00C750DF" w:rsidP="00C750DF">
      <w:pPr>
        <w:pStyle w:val="1"/>
        <w:numPr>
          <w:ilvl w:val="0"/>
          <w:numId w:val="3"/>
        </w:numPr>
        <w:ind w:firstLine="284"/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12" w:name="_Toc328490157"/>
      <w:bookmarkStart w:id="13" w:name="_Toc328502166"/>
      <w:r w:rsidRPr="00667C24">
        <w:rPr>
          <w:rFonts w:cs="Arial"/>
          <w:bCs w:val="0"/>
          <w:color w:val="000000"/>
          <w:sz w:val="28"/>
          <w:szCs w:val="28"/>
          <w:lang w:eastAsia="en-US" w:bidi="en-US"/>
        </w:rPr>
        <w:lastRenderedPageBreak/>
        <w:t>ПОЛОМКИ И ИХ УСТРАНЕНИЕ</w:t>
      </w:r>
      <w:bookmarkEnd w:id="12"/>
      <w:bookmarkEnd w:id="13"/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2933"/>
        <w:gridCol w:w="3829"/>
        <w:gridCol w:w="2847"/>
      </w:tblGrid>
      <w:tr w:rsidR="00667C24" w:rsidRPr="00F61E4A" w:rsidTr="00667C24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750DF" w:rsidRPr="00667C24" w:rsidRDefault="00C750DF" w:rsidP="00667C24">
            <w:pPr>
              <w:pStyle w:val="Tablanombre"/>
            </w:pPr>
            <w:r w:rsidRPr="00667C24">
              <w:t>НЕИСПРАВНОСТЬ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DD9C3" w:themeFill="background2" w:themeFillShade="E6"/>
            <w:vAlign w:val="center"/>
          </w:tcPr>
          <w:p w:rsidR="00C750DF" w:rsidRPr="00667C24" w:rsidRDefault="00C750DF" w:rsidP="00667C24">
            <w:pPr>
              <w:pStyle w:val="Tablanombre"/>
            </w:pPr>
            <w:r w:rsidRPr="00667C24">
              <w:t>ВОЗМОЖНАЯ ПРИЧИНА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 w:themeFill="background2" w:themeFillShade="E6"/>
            <w:vAlign w:val="center"/>
          </w:tcPr>
          <w:p w:rsidR="00C750DF" w:rsidRPr="00667C24" w:rsidRDefault="00C750DF" w:rsidP="00667C24">
            <w:pPr>
              <w:pStyle w:val="Tablanombre"/>
            </w:pPr>
            <w:r w:rsidRPr="00667C24">
              <w:t>РЕШЕНИЕ</w:t>
            </w:r>
          </w:p>
        </w:tc>
      </w:tr>
      <w:tr w:rsidR="00C750DF" w:rsidRPr="00F61E4A" w:rsidTr="00667C24">
        <w:trPr>
          <w:cantSplit/>
        </w:trPr>
        <w:tc>
          <w:tcPr>
            <w:tcW w:w="0" w:type="auto"/>
            <w:vMerge w:val="restart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0DF" w:rsidRPr="00667C24" w:rsidRDefault="00C750DF" w:rsidP="00667C24">
            <w:pPr>
              <w:pStyle w:val="Tablanombre"/>
            </w:pPr>
            <w:r w:rsidRPr="00667C24">
              <w:t>Машина не гнет детали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50DF" w:rsidRPr="00667C24" w:rsidRDefault="00C750DF" w:rsidP="00667C2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Износ эксцентриков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750DF" w:rsidRPr="00667C24" w:rsidRDefault="00C750DF" w:rsidP="00667C2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Замените эксцентрики</w:t>
            </w:r>
          </w:p>
        </w:tc>
      </w:tr>
      <w:tr w:rsidR="00C750DF" w:rsidRPr="00F61E4A" w:rsidTr="00667C24">
        <w:trPr>
          <w:cantSplit/>
          <w:trHeight w:val="52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0DF" w:rsidRPr="00667C24" w:rsidRDefault="00C750DF" w:rsidP="005A2FF3">
            <w:pPr>
              <w:pStyle w:val="Tablanombre"/>
              <w:ind w:firstLine="284"/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750DF" w:rsidRPr="00667C24" w:rsidRDefault="00C750DF" w:rsidP="00667C2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Слишком большой зазор между эксцентриком и втулкой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C750DF" w:rsidRPr="00667C24" w:rsidRDefault="00C750DF" w:rsidP="00667C2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Замените эксцентрики</w:t>
            </w:r>
          </w:p>
        </w:tc>
      </w:tr>
      <w:tr w:rsidR="00C750DF" w:rsidRPr="00F61E4A" w:rsidTr="00667C24">
        <w:trPr>
          <w:cantSplit/>
          <w:trHeight w:val="72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750DF" w:rsidRPr="00667C24" w:rsidRDefault="00C750DF" w:rsidP="00667C24">
            <w:pPr>
              <w:pStyle w:val="Tablanombre"/>
            </w:pPr>
            <w:r w:rsidRPr="00667C24">
              <w:t>Износ вала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750DF" w:rsidRPr="00667C24" w:rsidRDefault="00C750DF" w:rsidP="00667C2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Отсутствие обслуживания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750DF" w:rsidRPr="00667C24" w:rsidRDefault="00C750DF" w:rsidP="00667C24">
            <w:pPr>
              <w:rPr>
                <w:rFonts w:ascii="Arial" w:eastAsia="Times New Roman" w:hAnsi="Arial" w:cs="Arial"/>
                <w:sz w:val="28"/>
                <w:szCs w:val="28"/>
              </w:rPr>
            </w:pPr>
            <w:r w:rsidRPr="00667C24">
              <w:rPr>
                <w:rFonts w:ascii="Arial" w:eastAsia="Times New Roman" w:hAnsi="Arial" w:cs="Arial"/>
                <w:sz w:val="28"/>
                <w:szCs w:val="28"/>
              </w:rPr>
              <w:t>Периодически смазывайте втулки</w:t>
            </w:r>
          </w:p>
        </w:tc>
      </w:tr>
    </w:tbl>
    <w:p w:rsidR="00C750DF" w:rsidRPr="00667C24" w:rsidRDefault="00C750DF" w:rsidP="00C750DF">
      <w:pPr>
        <w:pStyle w:val="1"/>
        <w:numPr>
          <w:ilvl w:val="0"/>
          <w:numId w:val="3"/>
        </w:numPr>
        <w:ind w:firstLine="284"/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14" w:name="_Toc328490158"/>
      <w:bookmarkStart w:id="15" w:name="_Toc328502167"/>
    </w:p>
    <w:p w:rsidR="00C750DF" w:rsidRPr="00667C24" w:rsidRDefault="00C750DF" w:rsidP="00C750DF">
      <w:pPr>
        <w:pStyle w:val="1"/>
        <w:numPr>
          <w:ilvl w:val="0"/>
          <w:numId w:val="3"/>
        </w:numPr>
        <w:ind w:firstLine="284"/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667C24">
        <w:rPr>
          <w:rFonts w:cs="Arial"/>
          <w:bCs w:val="0"/>
          <w:color w:val="000000"/>
          <w:sz w:val="28"/>
          <w:szCs w:val="28"/>
          <w:lang w:eastAsia="en-US" w:bidi="en-US"/>
        </w:rPr>
        <w:t>БЕЗОПАСНОСТЬ</w:t>
      </w:r>
      <w:bookmarkEnd w:id="14"/>
      <w:bookmarkEnd w:id="15"/>
    </w:p>
    <w:p w:rsidR="00C750DF" w:rsidRPr="00667C24" w:rsidRDefault="00C750DF" w:rsidP="00667C24">
      <w:pPr>
        <w:pStyle w:val="1"/>
        <w:numPr>
          <w:ilvl w:val="0"/>
          <w:numId w:val="3"/>
        </w:numPr>
        <w:ind w:firstLine="284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16" w:name="_Toc328490159"/>
      <w:bookmarkStart w:id="17" w:name="_Toc328502168"/>
      <w:r w:rsidRPr="00667C24">
        <w:rPr>
          <w:rFonts w:cs="Arial"/>
          <w:bCs w:val="0"/>
          <w:color w:val="000000"/>
          <w:sz w:val="28"/>
          <w:szCs w:val="28"/>
          <w:lang w:eastAsia="en-US" w:bidi="en-US"/>
        </w:rPr>
        <w:t>Меры предосторожности</w:t>
      </w:r>
      <w:bookmarkEnd w:id="16"/>
      <w:bookmarkEnd w:id="17"/>
      <w:r w:rsidRPr="00667C24">
        <w:rPr>
          <w:rFonts w:cs="Arial"/>
          <w:bCs w:val="0"/>
          <w:color w:val="000000"/>
          <w:sz w:val="28"/>
          <w:szCs w:val="28"/>
          <w:lang w:eastAsia="en-US" w:bidi="en-US"/>
        </w:rPr>
        <w:t xml:space="preserve"> </w:t>
      </w:r>
    </w:p>
    <w:p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Во время работы с гибочной машиной существует риск захвата или травмы пальцев.</w:t>
      </w:r>
    </w:p>
    <w:p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Никогда не пытайтесь дотянуться до зоны гибки руками.</w:t>
      </w:r>
    </w:p>
    <w:p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Никогда не вставляйте в машину железные прутки, диаметр которых превышает диаметр, указанный в таблице технического описания станка.</w:t>
      </w:r>
    </w:p>
    <w:p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Оператор должен быть обучен работе с машиной и знать о рисках, связанных с такой работой.</w:t>
      </w:r>
    </w:p>
    <w:p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Работая с машиной, оператор должен помнить, что в процессе гибки материал будет выдаваться вперед. Поэтому необходимо находиться на безопасном расстоянии от зоны гибки, чтобы не быть захваченным частями машины.</w:t>
      </w:r>
    </w:p>
    <w:p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Необходимо подготовить зону сборки материала, чтобы тяжелые предметы не падали на ноги оператора.</w:t>
      </w:r>
    </w:p>
    <w:p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Необходимо прочитать и понять руководство по использованию гибочной машины.</w:t>
      </w:r>
    </w:p>
    <w:p w:rsidR="00C750DF" w:rsidRPr="00FC07D0" w:rsidRDefault="00C750DF" w:rsidP="00FC07D0">
      <w:pPr>
        <w:pStyle w:val="Puntualizacion1"/>
        <w:ind w:left="0" w:firstLine="0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Рабочая зона должна быть достаточно большой для размещения самой машины и обрабатываемого материала. Размер рабочей зоны определяется длиной сгибаемого прутка (прутков).</w:t>
      </w:r>
    </w:p>
    <w:p w:rsidR="00C750DF" w:rsidRPr="00FC07D0" w:rsidRDefault="00C750DF" w:rsidP="00C750DF">
      <w:pPr>
        <w:pStyle w:val="2"/>
        <w:keepLines w:val="0"/>
        <w:widowControl/>
        <w:numPr>
          <w:ilvl w:val="1"/>
          <w:numId w:val="3"/>
        </w:numPr>
        <w:suppressAutoHyphens/>
        <w:spacing w:before="0" w:line="360" w:lineRule="auto"/>
        <w:ind w:hanging="9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bookmarkStart w:id="18" w:name="_Toc328490160"/>
      <w:bookmarkStart w:id="19" w:name="_Toc328502169"/>
      <w:r w:rsidRPr="00FC07D0">
        <w:rPr>
          <w:rFonts w:ascii="Arial" w:eastAsia="Times New Roman" w:hAnsi="Arial" w:cs="Arial"/>
          <w:b/>
          <w:color w:val="000000"/>
          <w:sz w:val="28"/>
          <w:szCs w:val="28"/>
        </w:rPr>
        <w:t>Средства индивидуальной защиты</w:t>
      </w:r>
      <w:bookmarkEnd w:id="18"/>
      <w:bookmarkEnd w:id="19"/>
    </w:p>
    <w:p w:rsidR="00C750DF" w:rsidRPr="00FC07D0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 xml:space="preserve"> Надевайте перчатки для перемещения обрабатываемого материала, иначе вы поцарапаете или порежете руки о неровную поверхность материала.</w:t>
      </w:r>
    </w:p>
    <w:p w:rsidR="00C750DF" w:rsidRPr="00FC07D0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lastRenderedPageBreak/>
        <w:t xml:space="preserve"> Надевайте специальную обувь, которая защитит ваши ступни от травм в случае падения обрабатываемого материала.</w:t>
      </w:r>
    </w:p>
    <w:p w:rsidR="00C750DF" w:rsidRPr="00FC07D0" w:rsidRDefault="00C750DF" w:rsidP="00C750DF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Надевайте защитные очки для защиты глаз от вылетающих частиц.</w:t>
      </w:r>
    </w:p>
    <w:p w:rsidR="00C750DF" w:rsidRPr="00F61E4A" w:rsidRDefault="00C750DF" w:rsidP="00C750DF">
      <w:pPr>
        <w:rPr>
          <w:lang w:eastAsia="es-ES_tradnl"/>
        </w:rPr>
      </w:pPr>
    </w:p>
    <w:p w:rsidR="00C750DF" w:rsidRPr="00FC07D0" w:rsidRDefault="00C750DF" w:rsidP="00FC07D0">
      <w:pPr>
        <w:pStyle w:val="1"/>
        <w:numPr>
          <w:ilvl w:val="0"/>
          <w:numId w:val="0"/>
        </w:numPr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bookmarkStart w:id="20" w:name="_Toc328490162"/>
      <w:bookmarkStart w:id="21" w:name="_Toc328502173"/>
      <w:r w:rsidRPr="00FC07D0">
        <w:rPr>
          <w:rFonts w:cs="Arial"/>
          <w:bCs w:val="0"/>
          <w:color w:val="000000"/>
          <w:sz w:val="28"/>
          <w:szCs w:val="28"/>
          <w:lang w:eastAsia="en-US" w:bidi="en-US"/>
        </w:rPr>
        <w:t>ОБСЛУЖИВАНИЕ</w:t>
      </w:r>
      <w:bookmarkEnd w:id="20"/>
      <w:bookmarkEnd w:id="21"/>
    </w:p>
    <w:p w:rsidR="00C750DF" w:rsidRPr="00FC07D0" w:rsidRDefault="00C750DF" w:rsidP="00FC07D0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Необходимо периодически осматривать гибочную машину, особенно перед первым запуском.</w:t>
      </w:r>
    </w:p>
    <w:p w:rsidR="00C750DF" w:rsidRPr="00FC07D0" w:rsidRDefault="00C750DF" w:rsidP="00FC07D0">
      <w:pPr>
        <w:pStyle w:val="Puntualizacion1"/>
        <w:ind w:left="0" w:firstLine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Простой визуальный осмотр может выявить такие дефекты, как вмятины, которые могут привести к неисправности машины в процессе эксплуатации. В случае необходимости замените сломанные или поврежденные части на новые оригинальные детали. Никогда не продолжайте работу, сняв и не заменив какую-либо деталь.</w:t>
      </w:r>
    </w:p>
    <w:p w:rsidR="00C750DF" w:rsidRPr="00F61E4A" w:rsidRDefault="00C750DF" w:rsidP="00C750DF">
      <w:pPr>
        <w:pStyle w:val="2"/>
        <w:keepLines w:val="0"/>
        <w:widowControl/>
        <w:numPr>
          <w:ilvl w:val="1"/>
          <w:numId w:val="3"/>
        </w:numPr>
        <w:suppressAutoHyphens/>
        <w:spacing w:before="0" w:line="360" w:lineRule="auto"/>
        <w:ind w:firstLine="284"/>
        <w:jc w:val="center"/>
        <w:rPr>
          <w:rFonts w:ascii="Times New Roman" w:hAnsi="Times New Roman"/>
        </w:rPr>
      </w:pPr>
      <w:bookmarkStart w:id="22" w:name="_Toc328502174"/>
    </w:p>
    <w:p w:rsidR="00C750DF" w:rsidRPr="00FC07D0" w:rsidRDefault="00C750DF" w:rsidP="00FC07D0">
      <w:pPr>
        <w:pStyle w:val="1"/>
        <w:numPr>
          <w:ilvl w:val="0"/>
          <w:numId w:val="0"/>
        </w:numPr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FC07D0">
        <w:rPr>
          <w:rFonts w:cs="Arial"/>
          <w:bCs w:val="0"/>
          <w:color w:val="000000"/>
          <w:sz w:val="28"/>
          <w:szCs w:val="28"/>
          <w:lang w:eastAsia="en-US" w:bidi="en-US"/>
        </w:rPr>
        <w:t>Смазка гибочной машины</w:t>
      </w:r>
      <w:bookmarkEnd w:id="22"/>
    </w:p>
    <w:p w:rsidR="00C750DF" w:rsidRPr="00FC07D0" w:rsidRDefault="00C750DF" w:rsidP="00FC07D0">
      <w:pPr>
        <w:pStyle w:val="Puntualizacion1"/>
        <w:numPr>
          <w:ilvl w:val="0"/>
          <w:numId w:val="0"/>
        </w:numPr>
        <w:ind w:left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Периодически смазывайте зоны, указанные на рисунке.</w:t>
      </w:r>
    </w:p>
    <w:p w:rsidR="00C750DF" w:rsidRPr="00F61E4A" w:rsidRDefault="00C750DF" w:rsidP="00C750DF">
      <w:pPr>
        <w:ind w:firstLine="284"/>
        <w:jc w:val="center"/>
      </w:pPr>
    </w:p>
    <w:p w:rsidR="00C750DF" w:rsidRPr="00F61E4A" w:rsidRDefault="00C750DF" w:rsidP="00C750DF">
      <w:pPr>
        <w:ind w:firstLine="284"/>
        <w:jc w:val="center"/>
      </w:pPr>
      <w:r w:rsidRPr="00490327">
        <w:rPr>
          <w:noProof/>
          <w:lang w:eastAsia="ru-RU" w:bidi="ar-SA"/>
        </w:rPr>
        <w:drawing>
          <wp:inline distT="0" distB="0" distL="0" distR="0">
            <wp:extent cx="5358765" cy="3274695"/>
            <wp:effectExtent l="0" t="0" r="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0DF" w:rsidRPr="00F61E4A" w:rsidRDefault="00C750DF" w:rsidP="00C750DF">
      <w:pPr>
        <w:ind w:firstLine="284"/>
        <w:jc w:val="center"/>
      </w:pPr>
    </w:p>
    <w:p w:rsidR="00C750DF" w:rsidRPr="00F61E4A" w:rsidRDefault="00C750DF" w:rsidP="00C750DF">
      <w:pPr>
        <w:pStyle w:val="1"/>
        <w:numPr>
          <w:ilvl w:val="0"/>
          <w:numId w:val="3"/>
        </w:numPr>
        <w:ind w:firstLine="284"/>
        <w:jc w:val="center"/>
        <w:rPr>
          <w:rFonts w:ascii="Times New Roman" w:hAnsi="Times New Roman"/>
        </w:rPr>
      </w:pPr>
      <w:bookmarkStart w:id="23" w:name="_Toc328490167"/>
      <w:bookmarkStart w:id="24" w:name="_Toc328502175"/>
    </w:p>
    <w:p w:rsidR="00C750DF" w:rsidRPr="00FC07D0" w:rsidRDefault="00C750DF" w:rsidP="00FC07D0">
      <w:pPr>
        <w:pStyle w:val="1"/>
        <w:numPr>
          <w:ilvl w:val="0"/>
          <w:numId w:val="0"/>
        </w:numPr>
        <w:tabs>
          <w:tab w:val="num" w:pos="432"/>
        </w:tabs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FC07D0">
        <w:rPr>
          <w:rFonts w:cs="Arial"/>
          <w:bCs w:val="0"/>
          <w:color w:val="000000"/>
          <w:sz w:val="28"/>
          <w:szCs w:val="28"/>
          <w:lang w:eastAsia="en-US" w:bidi="en-US"/>
        </w:rPr>
        <w:t>ХРАНЕНИЕ</w:t>
      </w:r>
      <w:bookmarkEnd w:id="23"/>
      <w:bookmarkEnd w:id="24"/>
    </w:p>
    <w:p w:rsidR="00C750DF" w:rsidRPr="00FC07D0" w:rsidRDefault="00C750DF" w:rsidP="00FC07D0">
      <w:pPr>
        <w:pStyle w:val="Puntualizacion1"/>
        <w:numPr>
          <w:ilvl w:val="0"/>
          <w:numId w:val="0"/>
        </w:numPr>
        <w:ind w:left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Учитывая то, что вы можете использовать гибочную машину на улице, мы рекомендуем защитить ее от воздействия погоды (дождя, снега, влажности) во время работы.</w:t>
      </w:r>
    </w:p>
    <w:p w:rsidR="00C750DF" w:rsidRPr="00FC07D0" w:rsidRDefault="00C750DF" w:rsidP="00FC07D0">
      <w:pPr>
        <w:pStyle w:val="Puntualizacion1"/>
        <w:numPr>
          <w:ilvl w:val="0"/>
          <w:numId w:val="0"/>
        </w:numPr>
        <w:ind w:left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После окончания рабочего дня очистите машину и храните ее в помещении, для продления срока использования.</w:t>
      </w:r>
    </w:p>
    <w:p w:rsidR="00C750DF" w:rsidRPr="00FC07D0" w:rsidRDefault="00C750DF" w:rsidP="00FC07D0">
      <w:pPr>
        <w:pStyle w:val="Puntualizacion1"/>
        <w:numPr>
          <w:ilvl w:val="0"/>
          <w:numId w:val="0"/>
        </w:numPr>
        <w:ind w:left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Храните гибочную машину вдали от возможных источников ударов, которые могут повредить детали машины.</w:t>
      </w:r>
    </w:p>
    <w:p w:rsidR="00C750DF" w:rsidRPr="00F61E4A" w:rsidRDefault="00C750DF" w:rsidP="00C750DF">
      <w:pPr>
        <w:pStyle w:val="1"/>
        <w:numPr>
          <w:ilvl w:val="0"/>
          <w:numId w:val="3"/>
        </w:numPr>
        <w:ind w:firstLine="284"/>
        <w:rPr>
          <w:rFonts w:ascii="Times New Roman" w:hAnsi="Times New Roman"/>
        </w:rPr>
      </w:pPr>
      <w:bookmarkStart w:id="25" w:name="_Toc328502176"/>
    </w:p>
    <w:p w:rsidR="00C750DF" w:rsidRPr="00FC07D0" w:rsidRDefault="00C750DF" w:rsidP="00FC07D0">
      <w:pPr>
        <w:pStyle w:val="1"/>
        <w:numPr>
          <w:ilvl w:val="0"/>
          <w:numId w:val="0"/>
        </w:numPr>
        <w:tabs>
          <w:tab w:val="num" w:pos="432"/>
        </w:tabs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FC07D0">
        <w:rPr>
          <w:rFonts w:cs="Arial"/>
          <w:bCs w:val="0"/>
          <w:color w:val="000000"/>
          <w:sz w:val="28"/>
          <w:szCs w:val="28"/>
          <w:lang w:eastAsia="en-US" w:bidi="en-US"/>
        </w:rPr>
        <w:t>ЗАПРЕЩЕННОЕ ИСПОЛЬЗОВАНИЕ</w:t>
      </w:r>
      <w:bookmarkEnd w:id="25"/>
    </w:p>
    <w:p w:rsidR="00C750DF" w:rsidRPr="00FC07D0" w:rsidRDefault="00C750DF" w:rsidP="00FC07D0">
      <w:pPr>
        <w:pStyle w:val="Puntualizacion1"/>
        <w:numPr>
          <w:ilvl w:val="0"/>
          <w:numId w:val="0"/>
        </w:numPr>
        <w:ind w:left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Никогда не используйте станок для:</w:t>
      </w:r>
    </w:p>
    <w:p w:rsidR="00C750DF" w:rsidRPr="00FC07D0" w:rsidRDefault="00C750DF" w:rsidP="00FC07D0">
      <w:pPr>
        <w:pStyle w:val="Puntualizacion1"/>
        <w:numPr>
          <w:ilvl w:val="0"/>
          <w:numId w:val="16"/>
        </w:numPr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материалов, отличающихся от указанных на паспортной табличке.</w:t>
      </w:r>
    </w:p>
    <w:p w:rsidR="00C750DF" w:rsidRPr="00FC07D0" w:rsidRDefault="00C750DF" w:rsidP="00FC07D0">
      <w:pPr>
        <w:pStyle w:val="Puntualizacion1"/>
        <w:numPr>
          <w:ilvl w:val="0"/>
          <w:numId w:val="16"/>
        </w:numPr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вместе с недостаточным освещением.</w:t>
      </w:r>
    </w:p>
    <w:p w:rsidR="00C750DF" w:rsidRPr="00FC07D0" w:rsidRDefault="00C750DF" w:rsidP="00FC07D0">
      <w:pPr>
        <w:pStyle w:val="Puntualizacion1"/>
        <w:numPr>
          <w:ilvl w:val="0"/>
          <w:numId w:val="16"/>
        </w:numPr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на улице при плохой погоде.</w:t>
      </w:r>
    </w:p>
    <w:p w:rsidR="00C750DF" w:rsidRPr="00FC07D0" w:rsidRDefault="00C750DF" w:rsidP="00FC07D0">
      <w:pPr>
        <w:pStyle w:val="Puntualizacion1"/>
        <w:numPr>
          <w:ilvl w:val="0"/>
          <w:numId w:val="0"/>
        </w:numPr>
        <w:ind w:left="284"/>
        <w:rPr>
          <w:rFonts w:cs="Arial"/>
          <w:color w:val="000000"/>
          <w:kern w:val="0"/>
          <w:sz w:val="28"/>
          <w:szCs w:val="28"/>
          <w:lang w:val="ru-RU" w:eastAsia="en-US" w:bidi="en-US"/>
        </w:rPr>
      </w:pPr>
      <w:r w:rsidRPr="00FC07D0">
        <w:rPr>
          <w:rFonts w:cs="Arial"/>
          <w:color w:val="000000"/>
          <w:kern w:val="0"/>
          <w:sz w:val="28"/>
          <w:szCs w:val="28"/>
          <w:lang w:val="ru-RU" w:eastAsia="en-US" w:bidi="en-US"/>
        </w:rPr>
        <w:t>Гибки без использования средств индивидуальной защиты (очков, перчаток и пр.).</w:t>
      </w:r>
    </w:p>
    <w:p w:rsidR="00C750DF" w:rsidRDefault="00C750DF" w:rsidP="00C750DF">
      <w:pPr>
        <w:ind w:firstLine="284"/>
      </w:pPr>
      <w:bookmarkStart w:id="26" w:name="_GoBack"/>
      <w:bookmarkEnd w:id="26"/>
    </w:p>
    <w:p w:rsidR="00C750DF" w:rsidRPr="00FC07D0" w:rsidRDefault="00C750DF" w:rsidP="00FC07D0">
      <w:pPr>
        <w:pStyle w:val="1"/>
        <w:numPr>
          <w:ilvl w:val="0"/>
          <w:numId w:val="0"/>
        </w:numPr>
        <w:tabs>
          <w:tab w:val="num" w:pos="432"/>
        </w:tabs>
        <w:jc w:val="center"/>
        <w:rPr>
          <w:rFonts w:cs="Arial"/>
          <w:bCs w:val="0"/>
          <w:color w:val="000000"/>
          <w:sz w:val="28"/>
          <w:szCs w:val="28"/>
          <w:lang w:eastAsia="en-US" w:bidi="en-US"/>
        </w:rPr>
      </w:pPr>
      <w:r w:rsidRPr="00FC07D0">
        <w:rPr>
          <w:rFonts w:cs="Arial"/>
          <w:bCs w:val="0"/>
          <w:color w:val="000000"/>
          <w:sz w:val="28"/>
          <w:szCs w:val="28"/>
          <w:lang w:eastAsia="en-US" w:bidi="en-US"/>
        </w:rPr>
        <w:t>ГАРАНТИЯ</w:t>
      </w:r>
    </w:p>
    <w:p w:rsidR="00C750DF" w:rsidRPr="005848BF" w:rsidRDefault="00C750DF" w:rsidP="00C750DF"/>
    <w:p w:rsidR="00C750DF" w:rsidRPr="00FC07D0" w:rsidRDefault="00C750DF" w:rsidP="00C750DF">
      <w:pPr>
        <w:rPr>
          <w:rFonts w:ascii="Arial" w:eastAsia="Times New Roman" w:hAnsi="Arial" w:cs="Arial"/>
          <w:sz w:val="28"/>
          <w:szCs w:val="28"/>
        </w:rPr>
      </w:pPr>
      <w:r w:rsidRPr="00FC07D0">
        <w:rPr>
          <w:rFonts w:ascii="Arial" w:eastAsia="Times New Roman" w:hAnsi="Arial" w:cs="Arial"/>
          <w:sz w:val="28"/>
          <w:szCs w:val="28"/>
        </w:rPr>
        <w:t>Гарантия на станок – 6 месяцев, исключая естественный износ станка при постоянной работе на производстве.</w:t>
      </w:r>
    </w:p>
    <w:p w:rsidR="00C750DF" w:rsidRPr="002F2AC5" w:rsidRDefault="00C750DF" w:rsidP="00C750DF">
      <w:pPr>
        <w:tabs>
          <w:tab w:val="left" w:pos="2897"/>
        </w:tabs>
      </w:pPr>
    </w:p>
    <w:p w:rsidR="00827B02" w:rsidRPr="00D200E2" w:rsidRDefault="00827B02" w:rsidP="00C750DF">
      <w:pPr>
        <w:autoSpaceDE w:val="0"/>
        <w:spacing w:line="240" w:lineRule="atLeast"/>
        <w:ind w:left="-142"/>
        <w:jc w:val="center"/>
        <w:rPr>
          <w:rFonts w:ascii="Arial" w:eastAsia="Times New Roman" w:hAnsi="Arial" w:cs="Arial"/>
          <w:sz w:val="28"/>
          <w:szCs w:val="28"/>
        </w:rPr>
      </w:pPr>
    </w:p>
    <w:sectPr w:rsidR="00827B02" w:rsidRPr="00D200E2" w:rsidSect="003170F6">
      <w:footerReference w:type="default" r:id="rId12"/>
      <w:pgSz w:w="11900" w:h="16840"/>
      <w:pgMar w:top="1418" w:right="843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B10" w:rsidRDefault="00262B10">
      <w:r>
        <w:separator/>
      </w:r>
    </w:p>
  </w:endnote>
  <w:endnote w:type="continuationSeparator" w:id="0">
    <w:p w:rsidR="00262B10" w:rsidRDefault="0026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2870412"/>
      <w:docPartObj>
        <w:docPartGallery w:val="Page Numbers (Bottom of Page)"/>
        <w:docPartUnique/>
      </w:docPartObj>
    </w:sdtPr>
    <w:sdtEndPr/>
    <w:sdtContent>
      <w:p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306">
          <w:rPr>
            <w:noProof/>
          </w:rPr>
          <w:t>2</w:t>
        </w:r>
        <w:r>
          <w:fldChar w:fldCharType="end"/>
        </w:r>
      </w:p>
    </w:sdtContent>
  </w:sdt>
  <w:p w:rsidR="00FA28B6" w:rsidRDefault="00FA28B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5064891"/>
      <w:docPartObj>
        <w:docPartGallery w:val="Page Numbers (Bottom of Page)"/>
        <w:docPartUnique/>
      </w:docPartObj>
    </w:sdtPr>
    <w:sdtEndPr/>
    <w:sdtContent>
      <w:p w:rsidR="00FA28B6" w:rsidRDefault="00FA28B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7D0">
          <w:rPr>
            <w:noProof/>
          </w:rPr>
          <w:t>7</w:t>
        </w:r>
        <w:r>
          <w:fldChar w:fldCharType="end"/>
        </w:r>
      </w:p>
    </w:sdtContent>
  </w:sdt>
  <w:p w:rsidR="003170F6" w:rsidRPr="00876306" w:rsidRDefault="003170F6" w:rsidP="00876306">
    <w:pPr>
      <w:spacing w:line="360" w:lineRule="auto"/>
      <w:jc w:val="right"/>
    </w:pPr>
    <w:r>
      <w:rPr>
        <w:rFonts w:ascii="Arial" w:hAnsi="Arial" w:cs="Arial"/>
        <w:sz w:val="16"/>
        <w:szCs w:val="16"/>
      </w:rPr>
      <w:t xml:space="preserve">инструкция по эксплуатации </w:t>
    </w:r>
    <w:r w:rsidR="00876306">
      <w:rPr>
        <w:rFonts w:ascii="Arial" w:hAnsi="Arial" w:cs="Arial"/>
        <w:sz w:val="16"/>
        <w:szCs w:val="16"/>
      </w:rPr>
      <w:t>с</w:t>
    </w:r>
    <w:r w:rsidR="00876306" w:rsidRPr="00876306">
      <w:rPr>
        <w:rFonts w:ascii="Arial" w:hAnsi="Arial" w:cs="Arial"/>
        <w:sz w:val="16"/>
        <w:szCs w:val="16"/>
      </w:rPr>
      <w:t>тан</w:t>
    </w:r>
    <w:r w:rsidR="00876306">
      <w:rPr>
        <w:rFonts w:ascii="Arial" w:hAnsi="Arial" w:cs="Arial"/>
        <w:sz w:val="16"/>
        <w:szCs w:val="16"/>
      </w:rPr>
      <w:t>ка</w:t>
    </w:r>
    <w:r w:rsidR="00876306" w:rsidRPr="00876306">
      <w:rPr>
        <w:rFonts w:ascii="Arial" w:hAnsi="Arial" w:cs="Arial"/>
        <w:sz w:val="16"/>
        <w:szCs w:val="16"/>
      </w:rPr>
      <w:t xml:space="preserve"> для гибк</w:t>
    </w:r>
    <w:r w:rsidR="00C61500">
      <w:rPr>
        <w:rFonts w:ascii="Arial" w:hAnsi="Arial" w:cs="Arial"/>
        <w:sz w:val="16"/>
        <w:szCs w:val="16"/>
      </w:rPr>
      <w:t>и</w:t>
    </w:r>
    <w:r w:rsidR="00876306" w:rsidRPr="00876306">
      <w:rPr>
        <w:rFonts w:ascii="Arial" w:hAnsi="Arial" w:cs="Arial"/>
        <w:sz w:val="16"/>
        <w:szCs w:val="16"/>
      </w:rPr>
      <w:t xml:space="preserve"> арматуры</w:t>
    </w:r>
    <w:r w:rsidR="00876306" w:rsidRPr="00876306">
      <w:rPr>
        <w:rFonts w:ascii="Arial" w:hAnsi="Arial" w:cs="Arial"/>
        <w:b/>
        <w:sz w:val="22"/>
        <w:szCs w:val="22"/>
      </w:rPr>
      <w:t xml:space="preserve"> </w:t>
    </w:r>
    <w:r>
      <w:rPr>
        <w:rFonts w:ascii="Arial" w:hAnsi="Arial" w:cs="Arial"/>
        <w:sz w:val="16"/>
        <w:szCs w:val="16"/>
      </w:rPr>
      <w:t xml:space="preserve">STALEX мод. </w:t>
    </w:r>
    <w:r w:rsidR="00876306">
      <w:rPr>
        <w:rFonts w:ascii="Arial" w:hAnsi="Arial" w:cs="Arial"/>
        <w:sz w:val="16"/>
        <w:szCs w:val="16"/>
        <w:lang w:val="en-US"/>
      </w:rPr>
      <w:t>DR</w:t>
    </w:r>
    <w:r w:rsidR="00C750DF">
      <w:rPr>
        <w:rFonts w:ascii="Arial" w:hAnsi="Arial" w:cs="Arial"/>
        <w:sz w:val="16"/>
        <w:szCs w:val="16"/>
      </w:rPr>
      <w:t xml:space="preserve"> 12</w:t>
    </w:r>
  </w:p>
  <w:p w:rsidR="006D1D68" w:rsidRDefault="006D1D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B10" w:rsidRDefault="00262B10"/>
  </w:footnote>
  <w:footnote w:type="continuationSeparator" w:id="0">
    <w:p w:rsidR="00262B10" w:rsidRDefault="00262B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290320D"/>
    <w:multiLevelType w:val="hybridMultilevel"/>
    <w:tmpl w:val="9124BF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EC12F4"/>
    <w:multiLevelType w:val="hybridMultilevel"/>
    <w:tmpl w:val="C08C6C9E"/>
    <w:lvl w:ilvl="0" w:tplc="4A146BD6">
      <w:start w:val="1"/>
      <w:numFmt w:val="bullet"/>
      <w:pStyle w:val="Puntualizacion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653586"/>
    <w:multiLevelType w:val="hybridMultilevel"/>
    <w:tmpl w:val="343C5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81BD7"/>
    <w:multiLevelType w:val="multilevel"/>
    <w:tmpl w:val="F9EA40E0"/>
    <w:lvl w:ilvl="0">
      <w:start w:val="2"/>
      <w:numFmt w:val="decimal"/>
      <w:pStyle w:val="1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2">
      <w:start w:val="1"/>
      <w:numFmt w:val="decimal"/>
      <w:lvlText w:val="%1.%2.%3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D83D90"/>
    <w:multiLevelType w:val="hybridMultilevel"/>
    <w:tmpl w:val="E0B2AA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DF127BF"/>
    <w:multiLevelType w:val="hybridMultilevel"/>
    <w:tmpl w:val="2A126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4"/>
  </w:num>
  <w:num w:numId="8">
    <w:abstractNumId w:val="4"/>
  </w:num>
  <w:num w:numId="9">
    <w:abstractNumId w:val="5"/>
  </w:num>
  <w:num w:numId="10">
    <w:abstractNumId w:val="4"/>
  </w:num>
  <w:num w:numId="11">
    <w:abstractNumId w:val="4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1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68"/>
    <w:rsid w:val="00006F10"/>
    <w:rsid w:val="000B0490"/>
    <w:rsid w:val="001F29C0"/>
    <w:rsid w:val="00262B10"/>
    <w:rsid w:val="003170F6"/>
    <w:rsid w:val="003E7EEE"/>
    <w:rsid w:val="00432ED0"/>
    <w:rsid w:val="004B2E18"/>
    <w:rsid w:val="004C3140"/>
    <w:rsid w:val="00520E35"/>
    <w:rsid w:val="005354B5"/>
    <w:rsid w:val="005800B0"/>
    <w:rsid w:val="005C56AF"/>
    <w:rsid w:val="00650362"/>
    <w:rsid w:val="00667C24"/>
    <w:rsid w:val="006B6426"/>
    <w:rsid w:val="006D1D68"/>
    <w:rsid w:val="00791887"/>
    <w:rsid w:val="00827B02"/>
    <w:rsid w:val="00876306"/>
    <w:rsid w:val="008F1026"/>
    <w:rsid w:val="0091693D"/>
    <w:rsid w:val="009A055A"/>
    <w:rsid w:val="00A62FFB"/>
    <w:rsid w:val="00AB5FDC"/>
    <w:rsid w:val="00B71E75"/>
    <w:rsid w:val="00BA3E9B"/>
    <w:rsid w:val="00BC1BB8"/>
    <w:rsid w:val="00C12705"/>
    <w:rsid w:val="00C61500"/>
    <w:rsid w:val="00C750DF"/>
    <w:rsid w:val="00D05928"/>
    <w:rsid w:val="00D200E2"/>
    <w:rsid w:val="00DE4F53"/>
    <w:rsid w:val="00FA28B6"/>
    <w:rsid w:val="00FC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A5EEB12-43CE-43D5-A158-0C63D716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9A055A"/>
    <w:pPr>
      <w:keepNext/>
      <w:widowControl/>
      <w:numPr>
        <w:numId w:val="1"/>
      </w:numPr>
      <w:suppressAutoHyphens/>
      <w:spacing w:line="360" w:lineRule="auto"/>
      <w:outlineLvl w:val="0"/>
    </w:pPr>
    <w:rPr>
      <w:rFonts w:ascii="Arial" w:eastAsia="Times New Roman" w:hAnsi="Arial" w:cs="Times New Roman"/>
      <w:b/>
      <w:bCs/>
      <w:color w:val="auto"/>
      <w:sz w:val="36"/>
      <w:lang w:eastAsia="ar-SA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55A"/>
    <w:pPr>
      <w:keepNext/>
      <w:widowControl/>
      <w:suppressAutoHyphens/>
      <w:spacing w:before="240" w:after="60"/>
      <w:outlineLvl w:val="2"/>
    </w:pPr>
    <w:rPr>
      <w:rFonts w:ascii="Calibri Light" w:eastAsia="Times New Roman" w:hAnsi="Calibri Light" w:cs="Times New Roman"/>
      <w:b/>
      <w:bCs/>
      <w:color w:val="auto"/>
      <w:sz w:val="26"/>
      <w:szCs w:val="26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42"/>
      <w:szCs w:val="42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42"/>
      <w:szCs w:val="42"/>
      <w:u w:val="none"/>
      <w:lang w:val="ru-RU" w:eastAsia="en-US" w:bidi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54"/>
      <w:szCs w:val="5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54"/>
      <w:szCs w:val="54"/>
      <w:u w:val="none"/>
      <w:lang w:val="ru-RU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3"/>
      <w:szCs w:val="13"/>
      <w:u w:val="none"/>
      <w:lang w:val="ru-RU" w:eastAsia="en-US" w:bidi="en-US"/>
    </w:rPr>
  </w:style>
  <w:style w:type="character" w:customStyle="1" w:styleId="285pt1pt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85pt1pt0">
    <w:name w:val="Основной текст (2) + 8;5 pt;Полужирный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en-US" w:bidi="en-US"/>
    </w:rPr>
  </w:style>
  <w:style w:type="character" w:customStyle="1" w:styleId="2TrebuchetMS8pt0pt">
    <w:name w:val="Основной текст (2) + Trebuchet MS;8 pt;Полужирный;Интервал 0 pt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TrebuchetMS8pt0pt0">
    <w:name w:val="Основной текст (2) + Trebuchet MS;8 pt;Полужирный;Малые прописные;Интервал 0 pt"/>
    <w:basedOn w:val="21"/>
    <w:rPr>
      <w:rFonts w:ascii="Trebuchet MS" w:eastAsia="Trebuchet MS" w:hAnsi="Trebuchet MS" w:cs="Trebuchet MS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ru-RU" w:eastAsia="en-US" w:bidi="en-US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en-US" w:bidi="en-US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42"/>
      <w:szCs w:val="4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780" w:line="0" w:lineRule="atLeast"/>
    </w:pPr>
    <w:rPr>
      <w:rFonts w:ascii="Times New Roman" w:eastAsia="Times New Roman" w:hAnsi="Times New Roman" w:cs="Times New Roman"/>
      <w:b/>
      <w:bCs/>
      <w:spacing w:val="30"/>
      <w:sz w:val="54"/>
      <w:szCs w:val="54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0"/>
      <w:sz w:val="13"/>
      <w:szCs w:val="13"/>
    </w:rPr>
  </w:style>
  <w:style w:type="paragraph" w:styleId="a7">
    <w:name w:val="Balloon Text"/>
    <w:basedOn w:val="a"/>
    <w:link w:val="a8"/>
    <w:uiPriority w:val="99"/>
    <w:semiHidden/>
    <w:unhideWhenUsed/>
    <w:rsid w:val="00520E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E3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8B6"/>
    <w:rPr>
      <w:color w:val="000000"/>
    </w:rPr>
  </w:style>
  <w:style w:type="paragraph" w:styleId="ab">
    <w:name w:val="footer"/>
    <w:basedOn w:val="a"/>
    <w:link w:val="ac"/>
    <w:uiPriority w:val="99"/>
    <w:unhideWhenUsed/>
    <w:rsid w:val="00FA28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28B6"/>
    <w:rPr>
      <w:color w:val="000000"/>
    </w:rPr>
  </w:style>
  <w:style w:type="character" w:customStyle="1" w:styleId="10">
    <w:name w:val="Заголовок 1 Знак"/>
    <w:basedOn w:val="a0"/>
    <w:link w:val="1"/>
    <w:rsid w:val="009A055A"/>
    <w:rPr>
      <w:rFonts w:ascii="Arial" w:eastAsia="Times New Roman" w:hAnsi="Arial" w:cs="Times New Roman"/>
      <w:b/>
      <w:bCs/>
      <w:sz w:val="36"/>
      <w:lang w:eastAsia="ar-SA" w:bidi="ar-SA"/>
    </w:rPr>
  </w:style>
  <w:style w:type="paragraph" w:customStyle="1" w:styleId="Puntualizacion1">
    <w:name w:val="Puntualizacion 1"/>
    <w:next w:val="a"/>
    <w:autoRedefine/>
    <w:uiPriority w:val="99"/>
    <w:rsid w:val="009A055A"/>
    <w:pPr>
      <w:widowControl/>
      <w:numPr>
        <w:numId w:val="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120" w:line="276" w:lineRule="auto"/>
      <w:jc w:val="both"/>
    </w:pPr>
    <w:rPr>
      <w:rFonts w:ascii="Arial" w:eastAsia="Times New Roman" w:hAnsi="Arial" w:cs="Times New Roman"/>
      <w:kern w:val="32"/>
      <w:sz w:val="22"/>
      <w:szCs w:val="22"/>
      <w:lang w:val="es-ES_tradnl" w:eastAsia="es-ES_tradnl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9A05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A055A"/>
    <w:rPr>
      <w:rFonts w:ascii="Calibri Light" w:eastAsia="Times New Roman" w:hAnsi="Calibri Light" w:cs="Times New Roman"/>
      <w:b/>
      <w:bCs/>
      <w:sz w:val="26"/>
      <w:szCs w:val="26"/>
      <w:lang w:eastAsia="ar-SA" w:bidi="ar-SA"/>
    </w:rPr>
  </w:style>
  <w:style w:type="paragraph" w:styleId="ad">
    <w:name w:val="caption"/>
    <w:aliases w:val="Ilustracion,Ilustracion1,Ilustracion2,Ilustracion3,Ilustracion4,Ilustracion5,Ilustracion6,Ilustracion7,Ilustracion8,Ilustracion9,Ilustracion10,Ilustracion11,Ilustracion12,Ilustracion21,Ilustracion31,Ilustracion41,Ilustracion51"/>
    <w:basedOn w:val="a"/>
    <w:next w:val="a"/>
    <w:autoRedefine/>
    <w:qFormat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pacing w:after="240"/>
      <w:ind w:firstLine="142"/>
      <w:jc w:val="center"/>
    </w:pPr>
    <w:rPr>
      <w:rFonts w:ascii="Arial" w:eastAsia="Times New Roman" w:hAnsi="Arial" w:cs="Times New Roman"/>
      <w:bCs/>
      <w:color w:val="auto"/>
      <w:sz w:val="16"/>
      <w:szCs w:val="20"/>
      <w:lang w:eastAsia="es-ES_tradnl" w:bidi="ar-SA"/>
    </w:rPr>
  </w:style>
  <w:style w:type="paragraph" w:customStyle="1" w:styleId="Tablacontenido1">
    <w:name w:val="Tabla contenido 1"/>
    <w:autoRedefine/>
    <w:rsid w:val="009A055A"/>
    <w:pPr>
      <w:widowControl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both"/>
    </w:pPr>
    <w:rPr>
      <w:rFonts w:ascii="Arial" w:eastAsia="Times New Roman" w:hAnsi="Arial" w:cs="Times New Roman"/>
      <w:sz w:val="20"/>
      <w:szCs w:val="20"/>
      <w:lang w:val="es-ES_tradnl" w:eastAsia="es-ES_tradnl" w:bidi="ar-SA"/>
    </w:rPr>
  </w:style>
  <w:style w:type="paragraph" w:customStyle="1" w:styleId="Tablanombre">
    <w:name w:val="Tabla nombre"/>
    <w:autoRedefine/>
    <w:rsid w:val="00C12705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rFonts w:ascii="Arial" w:eastAsia="Times New Roman" w:hAnsi="Arial" w:cs="Arial"/>
      <w:b/>
      <w:color w:val="000000"/>
      <w:sz w:val="28"/>
      <w:szCs w:val="28"/>
    </w:rPr>
  </w:style>
  <w:style w:type="paragraph" w:styleId="ae">
    <w:name w:val="List Paragraph"/>
    <w:basedOn w:val="a"/>
    <w:uiPriority w:val="34"/>
    <w:qFormat/>
    <w:rsid w:val="00650362"/>
    <w:pPr>
      <w:ind w:left="720"/>
      <w:contextualSpacing/>
    </w:pPr>
  </w:style>
  <w:style w:type="paragraph" w:customStyle="1" w:styleId="Tablanombre1">
    <w:name w:val="Tabla nombre1"/>
    <w:autoRedefine/>
    <w:rsid w:val="00827B02"/>
    <w:pPr>
      <w:widowControl/>
      <w:tabs>
        <w:tab w:val="left" w:pos="567"/>
        <w:tab w:val="left" w:pos="1134"/>
        <w:tab w:val="left" w:leader="underscore" w:pos="1701"/>
        <w:tab w:val="left" w:pos="2835"/>
        <w:tab w:val="left" w:pos="3969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jc w:val="center"/>
    </w:pPr>
    <w:rPr>
      <w:rFonts w:ascii="Arial" w:eastAsia="Times New Roman" w:hAnsi="Arial" w:cs="Times New Roman"/>
      <w:b/>
      <w:sz w:val="20"/>
      <w:szCs w:val="20"/>
      <w:lang w:val="es-ES_tradnl" w:eastAsia="es-ES_tradnl" w:bidi="ar-SA"/>
    </w:rPr>
  </w:style>
  <w:style w:type="paragraph" w:customStyle="1" w:styleId="Tablacontenidocentrado31">
    <w:name w:val="Tabla contenido centrado31"/>
    <w:basedOn w:val="a"/>
    <w:rsid w:val="00827B02"/>
    <w:pPr>
      <w:widowControl/>
      <w:tabs>
        <w:tab w:val="left" w:pos="5670"/>
        <w:tab w:val="right" w:leader="dot" w:pos="9072"/>
      </w:tabs>
      <w:ind w:firstLine="142"/>
      <w:jc w:val="center"/>
    </w:pPr>
    <w:rPr>
      <w:rFonts w:ascii="Arial" w:eastAsia="Times New Roman" w:hAnsi="Arial" w:cs="Times New Roman"/>
      <w:color w:val="auto"/>
      <w:sz w:val="20"/>
      <w:szCs w:val="20"/>
      <w:lang w:eastAsia="es-ES_trad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Александр Никитин</cp:lastModifiedBy>
  <cp:revision>17</cp:revision>
  <dcterms:created xsi:type="dcterms:W3CDTF">2019-11-28T13:08:00Z</dcterms:created>
  <dcterms:modified xsi:type="dcterms:W3CDTF">2019-12-27T13:44:00Z</dcterms:modified>
</cp:coreProperties>
</file>