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876306" w:rsidP="006B6426">
      <w:pPr>
        <w:jc w:val="center"/>
        <w:rPr>
          <w:rFonts w:ascii="Arial" w:hAnsi="Arial" w:cs="Arial"/>
          <w:b/>
          <w:sz w:val="52"/>
        </w:rPr>
      </w:pPr>
      <w:r w:rsidRPr="001A53D6">
        <w:rPr>
          <w:b/>
          <w:bCs/>
          <w:noProof/>
          <w:sz w:val="36"/>
          <w:lang w:eastAsia="ru-RU" w:bidi="ar-SA"/>
        </w:rPr>
        <w:drawing>
          <wp:inline distT="0" distB="0" distL="0" distR="0">
            <wp:extent cx="4133850" cy="4657725"/>
            <wp:effectExtent l="0" t="0" r="0" b="9525"/>
            <wp:docPr id="1" name="Рисунок 1" descr="DR-2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-20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876306" w:rsidRPr="00876306" w:rsidRDefault="00876306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  <w:r w:rsidRPr="00876306">
        <w:rPr>
          <w:rFonts w:ascii="Arial" w:hAnsi="Arial" w:cs="Arial"/>
          <w:b/>
          <w:sz w:val="52"/>
        </w:rPr>
        <w:t xml:space="preserve">Станок для гибки арматуры </w:t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:rsidR="006D1D68" w:rsidRPr="00FA28B6" w:rsidRDefault="006B6426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876306" w:rsidRPr="00876306">
        <w:rPr>
          <w:rFonts w:ascii="Arial" w:hAnsi="Arial" w:cs="Arial"/>
          <w:b/>
          <w:sz w:val="52"/>
        </w:rPr>
        <w:t>DR20</w:t>
      </w:r>
    </w:p>
    <w:p w:rsidR="009A055A" w:rsidRPr="009A055A" w:rsidRDefault="009A055A" w:rsidP="009A055A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502149"/>
      <w:r w:rsidRPr="009A055A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ОПИСАНИЕ</w:t>
      </w:r>
      <w:bookmarkEnd w:id="0"/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Все пользователи гибочной машины обязаны ознакомиться с руководством перед сборкой и использованием. Внимательно изучите руководство и соблюдайте все требования безопасности.</w:t>
      </w:r>
    </w:p>
    <w:p w:rsid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 xml:space="preserve">Производитель сохраняет за собой право вносить изменения в этот продукт с целью его улучшения. Поэтому настоящее руководство может включать в себя некоторые отличия. </w:t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Производитель не несет ответственность за травмы или убытки, понесенные в результате:</w:t>
      </w:r>
    </w:p>
    <w:p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Несоблюдения требований руководства.</w:t>
      </w:r>
    </w:p>
    <w:p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Неправильного использования гибочной машины.</w:t>
      </w:r>
    </w:p>
    <w:p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Использования неоригинальных запасных частей (смотри соответствующий раздел руководства).</w:t>
      </w:r>
    </w:p>
    <w:p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Модификаций гибочной машины, которые были выполнены без прямого разрешения производителя.</w:t>
      </w:r>
    </w:p>
    <w:p w:rsidR="009A055A" w:rsidRPr="009A055A" w:rsidRDefault="009A055A" w:rsidP="009A055A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Эксплуатации необученным персоналом.</w:t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К работе с гибочной машиной допускается только обученный персонал.</w:t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Руководство должно храниться в месте, доступном для персонала, работающего с гибочной машиной, или рядом с машиной.</w:t>
      </w:r>
    </w:p>
    <w:p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:rsidR="009A055A" w:rsidRPr="009A055A" w:rsidRDefault="009A055A" w:rsidP="009A055A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" w:name="_Toc328490145"/>
      <w:bookmarkStart w:id="2" w:name="_Toc328502152"/>
      <w:r w:rsidRPr="009A055A">
        <w:rPr>
          <w:rFonts w:ascii="Arial" w:eastAsia="Times New Roman" w:hAnsi="Arial" w:cs="Arial"/>
          <w:b/>
          <w:color w:val="000000"/>
          <w:sz w:val="28"/>
          <w:szCs w:val="28"/>
        </w:rPr>
        <w:t>Общая информация</w:t>
      </w:r>
      <w:bookmarkEnd w:id="1"/>
      <w:bookmarkEnd w:id="2"/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Убедитесь, что:</w:t>
      </w:r>
    </w:p>
    <w:p w:rsidR="009A055A" w:rsidRPr="009A055A" w:rsidRDefault="009A055A" w:rsidP="009A055A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Вы получили именно то, что заказывали.</w:t>
      </w:r>
    </w:p>
    <w:p w:rsidR="009A055A" w:rsidRPr="009A055A" w:rsidRDefault="009A055A" w:rsidP="009A055A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9A055A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Гибочная машина находится в прекрасном состоянии и не имеют дефектов.</w:t>
      </w:r>
    </w:p>
    <w:p w:rsidR="009A055A" w:rsidRPr="009A055A" w:rsidRDefault="009A055A" w:rsidP="009A055A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" w:name="_Toc328502154"/>
      <w:r w:rsidRPr="009A055A">
        <w:rPr>
          <w:rFonts w:ascii="Arial" w:eastAsia="Times New Roman" w:hAnsi="Arial" w:cs="Arial"/>
          <w:b/>
          <w:color w:val="000000"/>
          <w:sz w:val="28"/>
          <w:szCs w:val="28"/>
        </w:rPr>
        <w:t>Описание машины</w:t>
      </w:r>
      <w:bookmarkEnd w:id="3"/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t>Ручные гибочные машины предназначены для гибки стали круглого, квадратного сечения, а также стальных фланцев. Машина имеет механический привод. Она имеет полный набор штырей, втулок и эксцентриков.</w:t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:rsidR="009A055A" w:rsidRPr="009A055A" w:rsidRDefault="009A055A" w:rsidP="009A055A">
      <w:pPr>
        <w:jc w:val="center"/>
        <w:rPr>
          <w:rFonts w:ascii="Arial" w:eastAsia="Times New Roman" w:hAnsi="Arial" w:cs="Arial"/>
          <w:sz w:val="28"/>
          <w:szCs w:val="28"/>
        </w:rPr>
      </w:pPr>
      <w:r w:rsidRPr="009A055A">
        <w:rPr>
          <w:rFonts w:ascii="Arial" w:eastAsia="Times New Roman" w:hAnsi="Arial" w:cs="Arial"/>
          <w:sz w:val="28"/>
          <w:szCs w:val="28"/>
        </w:rPr>
        <w:lastRenderedPageBreak/>
        <w:drawing>
          <wp:inline distT="0" distB="0" distL="0" distR="0">
            <wp:extent cx="4286250" cy="2990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:rsidR="009A055A" w:rsidRPr="001A53D6" w:rsidRDefault="009A055A" w:rsidP="009A055A">
      <w:r w:rsidRPr="009A055A">
        <w:rPr>
          <w:rFonts w:ascii="Arial" w:eastAsia="Times New Roman" w:hAnsi="Arial" w:cs="Arial"/>
          <w:sz w:val="28"/>
          <w:szCs w:val="28"/>
        </w:rPr>
        <w:t>Рычаг входит в комплект поставки гибочной машины.</w:t>
      </w:r>
    </w:p>
    <w:p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:rsidR="009A055A" w:rsidRPr="009A055A" w:rsidRDefault="009A055A" w:rsidP="009A055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4" w:name="_Toc328502155"/>
      <w:r w:rsidRPr="009A055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Возможности гибочной машины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1985"/>
        <w:gridCol w:w="1978"/>
      </w:tblGrid>
      <w:tr w:rsidR="009A055A" w:rsidRPr="001A53D6" w:rsidTr="005354B5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DR-20</w:t>
            </w:r>
          </w:p>
        </w:tc>
      </w:tr>
      <w:tr w:rsidR="009A055A" w:rsidRPr="001A53D6" w:rsidTr="009A055A">
        <w:trPr>
          <w:trHeight w:val="412"/>
          <w:jc w:val="center"/>
        </w:trPr>
        <w:tc>
          <w:tcPr>
            <w:tcW w:w="2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Максимальный диаметр круглых стержней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20</w:t>
            </w:r>
          </w:p>
        </w:tc>
      </w:tr>
      <w:tr w:rsidR="009A055A" w:rsidRPr="001A53D6" w:rsidTr="009A055A">
        <w:trPr>
          <w:trHeight w:val="417"/>
          <w:jc w:val="center"/>
        </w:trPr>
        <w:tc>
          <w:tcPr>
            <w:tcW w:w="2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3E7EEE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д</w:t>
            </w:r>
            <w:r w:rsidR="009A055A" w:rsidRPr="009A055A">
              <w:rPr>
                <w:rFonts w:ascii="Arial" w:eastAsia="Times New Roman" w:hAnsi="Arial" w:cs="Arial"/>
                <w:sz w:val="28"/>
                <w:szCs w:val="28"/>
              </w:rPr>
              <w:t>юймы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¾’’</w:t>
            </w:r>
          </w:p>
        </w:tc>
      </w:tr>
      <w:tr w:rsidR="009A055A" w:rsidRPr="001A53D6" w:rsidTr="009A055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Приблизительный вес без рычага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кг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9</w:t>
            </w:r>
          </w:p>
        </w:tc>
      </w:tr>
    </w:tbl>
    <w:p w:rsid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*Данные действительны для работы на гладких круглых стержнях с пределом прочности σв, который не должен превышать параметр σв &lt;450 MРa (1 Н/мм2 = 1 MПa).</w:t>
      </w: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Станки не предназначены для работы с рифлёной арматурой.</w:t>
      </w: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Макс. допустимый диаметр рифлёной арматуры составляет 10мм, с пределом прочности σв &lt;450 MРa, при этом получаемый при работе с рифлёной арматурой преждевременный износ не является гарантийным случаем.</w:t>
      </w:r>
    </w:p>
    <w:p w:rsidR="009A055A" w:rsidRDefault="009A055A" w:rsidP="009A055A">
      <w:pPr>
        <w:pStyle w:val="22"/>
        <w:shd w:val="clear" w:color="auto" w:fill="auto"/>
        <w:rPr>
          <w:rFonts w:ascii="Arial" w:hAnsi="Arial" w:cs="Arial"/>
          <w:b/>
        </w:rPr>
      </w:pPr>
    </w:p>
    <w:p w:rsidR="009A055A" w:rsidRPr="009A055A" w:rsidRDefault="009A055A" w:rsidP="009A055A">
      <w:pPr>
        <w:autoSpaceDE w:val="0"/>
        <w:spacing w:line="240" w:lineRule="atLeast"/>
        <w:ind w:left="-142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5" w:name="_Toc328502156"/>
      <w:r w:rsidRPr="009A055A">
        <w:rPr>
          <w:rFonts w:ascii="Arial" w:eastAsia="Times New Roman" w:hAnsi="Arial" w:cs="Arial"/>
          <w:b/>
          <w:sz w:val="28"/>
          <w:szCs w:val="28"/>
        </w:rPr>
        <w:t>Размеры</w:t>
      </w:r>
      <w:bookmarkEnd w:id="5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6"/>
        <w:gridCol w:w="1985"/>
        <w:gridCol w:w="1978"/>
      </w:tblGrid>
      <w:tr w:rsidR="005354B5" w:rsidRPr="001A53D6" w:rsidTr="005354B5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354B5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5354B5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5354B5">
              <w:rPr>
                <w:rFonts w:ascii="Arial" w:eastAsia="Times New Roman" w:hAnsi="Arial" w:cs="Arial"/>
                <w:sz w:val="28"/>
                <w:szCs w:val="28"/>
              </w:rPr>
              <w:t>DR-20</w:t>
            </w:r>
          </w:p>
        </w:tc>
      </w:tr>
      <w:tr w:rsidR="003E7EEE" w:rsidRPr="001A53D6" w:rsidTr="00875559">
        <w:trPr>
          <w:trHeight w:val="544"/>
          <w:jc w:val="center"/>
        </w:trPr>
        <w:tc>
          <w:tcPr>
            <w:tcW w:w="29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  <w:r w:rsidRPr="005354B5">
              <w:t>Размеры (мм)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  <w:r w:rsidRPr="005354B5">
              <w:t>A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200</w:t>
            </w:r>
          </w:p>
        </w:tc>
      </w:tr>
      <w:tr w:rsidR="003E7EEE" w:rsidRPr="001A53D6" w:rsidTr="00875559">
        <w:trPr>
          <w:trHeight w:val="544"/>
          <w:jc w:val="center"/>
        </w:trPr>
        <w:tc>
          <w:tcPr>
            <w:tcW w:w="294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  <w:r w:rsidRPr="005354B5">
              <w:t>B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200</w:t>
            </w:r>
          </w:p>
        </w:tc>
      </w:tr>
      <w:tr w:rsidR="003E7EEE" w:rsidRPr="001A53D6" w:rsidTr="00875559">
        <w:trPr>
          <w:trHeight w:val="544"/>
          <w:jc w:val="center"/>
        </w:trPr>
        <w:tc>
          <w:tcPr>
            <w:tcW w:w="29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5354B5" w:rsidRDefault="003E7EEE" w:rsidP="00C12705">
            <w:pPr>
              <w:pStyle w:val="Tablanombre"/>
            </w:pPr>
            <w:r w:rsidRPr="005354B5">
              <w:t>C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EEE" w:rsidRPr="003E7EEE" w:rsidRDefault="003E7EEE" w:rsidP="005354B5">
            <w:pPr>
              <w:pStyle w:val="Tablacontenido1"/>
              <w:ind w:firstLine="142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3E7EEE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82</w:t>
            </w:r>
          </w:p>
        </w:tc>
      </w:tr>
    </w:tbl>
    <w:p w:rsidR="009A055A" w:rsidRDefault="009A055A" w:rsidP="009A055A"/>
    <w:p w:rsidR="009A055A" w:rsidRPr="001A53D6" w:rsidRDefault="009A055A" w:rsidP="009A055A"/>
    <w:p w:rsidR="009A055A" w:rsidRDefault="009A055A" w:rsidP="009A055A">
      <w:pPr>
        <w:jc w:val="center"/>
      </w:pPr>
      <w:r w:rsidRPr="002F3C95">
        <w:rPr>
          <w:noProof/>
          <w:lang w:eastAsia="ru-RU" w:bidi="ar-SA"/>
        </w:rPr>
        <w:lastRenderedPageBreak/>
        <w:drawing>
          <wp:inline distT="0" distB="0" distL="0" distR="0">
            <wp:extent cx="3829050" cy="3009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Toc328502157"/>
      <w:bookmarkStart w:id="7" w:name="_Toc242585746"/>
      <w:bookmarkEnd w:id="6"/>
    </w:p>
    <w:p w:rsidR="009A055A" w:rsidRDefault="009A055A" w:rsidP="009A055A">
      <w:pPr>
        <w:pStyle w:val="ad"/>
        <w:numPr>
          <w:ilvl w:val="0"/>
          <w:numId w:val="3"/>
        </w:numPr>
        <w:rPr>
          <w:rFonts w:ascii="Times New Roman" w:hAnsi="Times New Roman"/>
        </w:rPr>
      </w:pPr>
    </w:p>
    <w:p w:rsidR="005354B5" w:rsidRPr="005354B5" w:rsidRDefault="005354B5" w:rsidP="005354B5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8" w:name="_Toc328490151"/>
      <w:bookmarkStart w:id="9" w:name="_Toc328502159"/>
      <w:bookmarkEnd w:id="7"/>
      <w:r w:rsidRPr="005354B5">
        <w:rPr>
          <w:rFonts w:cs="Arial"/>
          <w:bCs w:val="0"/>
          <w:color w:val="000000"/>
          <w:sz w:val="28"/>
          <w:szCs w:val="28"/>
          <w:lang w:eastAsia="en-US" w:bidi="en-US"/>
        </w:rPr>
        <w:t>УСТАНОВКА</w:t>
      </w:r>
      <w:bookmarkEnd w:id="8"/>
      <w:bookmarkEnd w:id="9"/>
    </w:p>
    <w:p w:rsidR="005354B5" w:rsidRPr="00D200E2" w:rsidRDefault="005354B5" w:rsidP="005354B5">
      <w:pPr>
        <w:rPr>
          <w:rFonts w:ascii="Arial" w:eastAsia="Times New Roman" w:hAnsi="Arial" w:cs="Arial"/>
          <w:sz w:val="28"/>
          <w:szCs w:val="28"/>
        </w:rPr>
      </w:pPr>
      <w:r w:rsidRPr="00D200E2">
        <w:rPr>
          <w:rFonts w:ascii="Arial" w:eastAsia="Times New Roman" w:hAnsi="Arial" w:cs="Arial"/>
          <w:sz w:val="28"/>
          <w:szCs w:val="28"/>
        </w:rPr>
        <w:t>Кроме размеров машины при установке необходимо учитывать следующие требования:</w:t>
      </w:r>
    </w:p>
    <w:p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Опорная плоскость должна выдерживать вес станка, должна быть гладкой и горизонтальной, чтобы станок был устойчивым.</w:t>
      </w:r>
    </w:p>
    <w:p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станка должно быть достаточно освещенным, чтобы эксплуатация и обслуживание станка были безопасными.</w:t>
      </w:r>
    </w:p>
    <w:p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Рабочая зона должна быть достаточно большой для размещения самих ножниц и обрабатываемого материала.</w:t>
      </w:r>
    </w:p>
    <w:p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Для того, чтобы эксплуатация и обслуживание ножниц были безопасными, необходимо соблюдать расстояние не менее 1 м от стен и ограждений.</w:t>
      </w:r>
    </w:p>
    <w:p w:rsidR="005354B5" w:rsidRPr="00D200E2" w:rsidRDefault="005354B5" w:rsidP="005354B5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D200E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должно быть защищено от атмосферных явлений.</w:t>
      </w:r>
    </w:p>
    <w:p w:rsidR="005354B5" w:rsidRPr="001A53D6" w:rsidRDefault="005354B5" w:rsidP="005354B5"/>
    <w:p w:rsidR="005354B5" w:rsidRPr="005354B5" w:rsidRDefault="005354B5" w:rsidP="005354B5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0" w:name="_Toc328490152"/>
      <w:bookmarkStart w:id="11" w:name="_Toc328502160"/>
      <w:r w:rsidRPr="005354B5">
        <w:rPr>
          <w:rFonts w:cs="Arial"/>
          <w:bCs w:val="0"/>
          <w:color w:val="000000"/>
          <w:sz w:val="28"/>
          <w:szCs w:val="28"/>
          <w:lang w:eastAsia="en-US" w:bidi="en-US"/>
        </w:rPr>
        <w:t>Сборка рычага управления</w:t>
      </w:r>
      <w:bookmarkEnd w:id="10"/>
      <w:bookmarkEnd w:id="11"/>
    </w:p>
    <w:p w:rsidR="00650362" w:rsidRDefault="005354B5" w:rsidP="00650362">
      <w:pPr>
        <w:rPr>
          <w:rFonts w:ascii="Arial" w:eastAsia="Times New Roman" w:hAnsi="Arial" w:cs="Arial"/>
          <w:sz w:val="28"/>
          <w:szCs w:val="28"/>
        </w:rPr>
      </w:pPr>
      <w:r w:rsidRPr="00D200E2">
        <w:rPr>
          <w:rFonts w:ascii="Arial" w:eastAsia="Times New Roman" w:hAnsi="Arial" w:cs="Arial"/>
          <w:sz w:val="28"/>
          <w:szCs w:val="28"/>
        </w:rPr>
        <w:t>Вставьте направляющую рычага в сам рычаг до полной фиксации.</w:t>
      </w:r>
    </w:p>
    <w:p w:rsidR="00650362" w:rsidRPr="00650362" w:rsidRDefault="005354B5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Рычаг входит в комплект поставки гибочной машины.</w:t>
      </w:r>
      <w:bookmarkStart w:id="12" w:name="_Toc328502161"/>
    </w:p>
    <w:p w:rsidR="00650362" w:rsidRPr="001A53D6" w:rsidRDefault="00650362" w:rsidP="00650362">
      <w:pPr>
        <w:pStyle w:val="1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120765" cy="3336753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3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0362">
        <w:rPr>
          <w:rFonts w:cs="Arial"/>
          <w:bCs w:val="0"/>
          <w:color w:val="000000"/>
          <w:sz w:val="28"/>
          <w:szCs w:val="28"/>
          <w:lang w:eastAsia="en-US" w:bidi="en-US"/>
        </w:rPr>
        <w:t>ИСПОЛЬЗОВАНИЕ</w:t>
      </w:r>
      <w:bookmarkEnd w:id="12"/>
    </w:p>
    <w:p w:rsidR="00650362" w:rsidRPr="00650362" w:rsidRDefault="00650362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Эта машина должна использоваться только для гибки материалов, размеры которых соответствуют значениям, указанным на паспортной табличке.</w:t>
      </w:r>
    </w:p>
    <w:p w:rsidR="00650362" w:rsidRPr="00650362" w:rsidRDefault="00650362" w:rsidP="00650362">
      <w:p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Эта машина используется для гибки следующих стальных изделий:</w:t>
      </w:r>
    </w:p>
    <w:p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Круглых стержней</w:t>
      </w:r>
    </w:p>
    <w:p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Фланцев</w:t>
      </w:r>
    </w:p>
    <w:p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>Прутков квадратного сечения</w:t>
      </w:r>
    </w:p>
    <w:p w:rsidR="00650362" w:rsidRPr="00650362" w:rsidRDefault="00650362" w:rsidP="00650362">
      <w:pPr>
        <w:pStyle w:val="ae"/>
        <w:numPr>
          <w:ilvl w:val="0"/>
          <w:numId w:val="6"/>
        </w:numPr>
        <w:rPr>
          <w:rFonts w:ascii="Arial" w:eastAsia="Times New Roman" w:hAnsi="Arial" w:cs="Arial"/>
          <w:b/>
          <w:sz w:val="28"/>
          <w:szCs w:val="28"/>
        </w:rPr>
      </w:pPr>
      <w:r w:rsidRPr="00650362">
        <w:rPr>
          <w:rFonts w:ascii="Arial" w:eastAsia="Times New Roman" w:hAnsi="Arial" w:cs="Arial"/>
          <w:sz w:val="28"/>
          <w:szCs w:val="28"/>
        </w:rPr>
        <w:t xml:space="preserve">Для гибки других изделий </w:t>
      </w:r>
      <w:r w:rsidRPr="00650362">
        <w:rPr>
          <w:rFonts w:ascii="Arial" w:eastAsia="Times New Roman" w:hAnsi="Arial" w:cs="Arial"/>
          <w:b/>
          <w:sz w:val="28"/>
          <w:szCs w:val="28"/>
        </w:rPr>
        <w:t>ПРОКОНСУЛЬТИРУЙТЕСЬ С ПРОИЗВОДИТЕЛЕМ</w:t>
      </w:r>
    </w:p>
    <w:p w:rsidR="005354B5" w:rsidRDefault="005354B5" w:rsidP="005354B5">
      <w:pPr>
        <w:rPr>
          <w:rFonts w:ascii="Arial" w:eastAsia="Times New Roman" w:hAnsi="Arial" w:cs="Arial"/>
          <w:sz w:val="28"/>
          <w:szCs w:val="28"/>
        </w:rPr>
      </w:pPr>
    </w:p>
    <w:p w:rsidR="000B0490" w:rsidRPr="000B0490" w:rsidRDefault="000B0490" w:rsidP="000B0490">
      <w:pPr>
        <w:pStyle w:val="2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3" w:name="_Toc328490154"/>
      <w:bookmarkStart w:id="14" w:name="_Toc328502162"/>
      <w:r w:rsidRPr="000B0490">
        <w:rPr>
          <w:rFonts w:ascii="Arial" w:eastAsia="Times New Roman" w:hAnsi="Arial" w:cs="Arial"/>
          <w:b/>
          <w:color w:val="000000"/>
          <w:sz w:val="28"/>
          <w:szCs w:val="28"/>
        </w:rPr>
        <w:t>Инструкци</w:t>
      </w:r>
      <w:r w:rsidRPr="000B0490">
        <w:rPr>
          <w:rFonts w:ascii="Arial" w:eastAsia="Times New Roman" w:hAnsi="Arial" w:cs="Arial"/>
          <w:b/>
          <w:color w:val="000000"/>
          <w:sz w:val="28"/>
          <w:szCs w:val="28"/>
        </w:rPr>
        <w:t>я</w:t>
      </w:r>
      <w:r w:rsidRPr="000B0490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по использованию</w:t>
      </w:r>
      <w:bookmarkEnd w:id="13"/>
      <w:bookmarkEnd w:id="14"/>
    </w:p>
    <w:p w:rsidR="000B0490" w:rsidRPr="00BA3E9B" w:rsidRDefault="000B0490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5" w:name="_Toc328502163"/>
      <w:r w:rsidRPr="00BA3E9B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Нормальная эксплуатация гибочной машины</w:t>
      </w:r>
      <w:bookmarkEnd w:id="15"/>
    </w:p>
    <w:p w:rsidR="000B0490" w:rsidRP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Данная</w:t>
      </w:r>
      <w:r w:rsidRPr="000B0490">
        <w:rPr>
          <w:rFonts w:ascii="Arial" w:eastAsia="Times New Roman" w:hAnsi="Arial" w:cs="Arial"/>
          <w:sz w:val="28"/>
          <w:szCs w:val="28"/>
        </w:rPr>
        <w:t xml:space="preserve"> гибочная машина предназначена для гибки мягких и рифленых стержней. Использование для других целей, не указанных в этом руководстве, считается ненормальной эксплуатацией.</w:t>
      </w:r>
    </w:p>
    <w:p w:rsidR="000B0490" w:rsidRP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  <w:r w:rsidRPr="000B0490">
        <w:rPr>
          <w:rFonts w:ascii="Arial" w:eastAsia="Times New Roman" w:hAnsi="Arial" w:cs="Arial"/>
          <w:sz w:val="28"/>
          <w:szCs w:val="28"/>
        </w:rPr>
        <w:t xml:space="preserve">Любой инструмент или аксессуар, который изменяется без письменного разрешения производителя, считается непригодным и очень опасным. Результатом запрещенных изменений или неправильного использования могут стать травмы или повреждения. В этом случае производитель не будет нести ответственность. </w:t>
      </w:r>
    </w:p>
    <w:p w:rsidR="00BA3E9B" w:rsidRDefault="00BA3E9B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6" w:name="_Toc328502164"/>
    </w:p>
    <w:p w:rsidR="00BA3E9B" w:rsidRDefault="00BA3E9B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</w:p>
    <w:p w:rsidR="000B0490" w:rsidRPr="00BA3E9B" w:rsidRDefault="000B0490" w:rsidP="000B0490">
      <w:pPr>
        <w:pStyle w:val="3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r w:rsidRPr="00BA3E9B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Как гнуть детали при помощи DR-20</w:t>
      </w:r>
      <w:bookmarkEnd w:id="16"/>
    </w:p>
    <w:p w:rsidR="000B0490" w:rsidRPr="00BA3E9B" w:rsidRDefault="000B0490" w:rsidP="000B0490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t>Зафиксируйте гибочную машину на ровной поверхности при помощи подходящих болтов, вставленных в специальные отверстия. Убедитесь, что машина установлена ровно и находятся в устойчивом положении.</w:t>
      </w:r>
    </w:p>
    <w:p w:rsidR="000B0490" w:rsidRDefault="000B0490" w:rsidP="000B0490">
      <w:pPr>
        <w:rPr>
          <w:rFonts w:ascii="Arial" w:eastAsia="Times New Roman" w:hAnsi="Arial" w:cs="Arial"/>
          <w:sz w:val="28"/>
          <w:szCs w:val="28"/>
        </w:rPr>
      </w:pPr>
    </w:p>
    <w:p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noProof/>
          <w:sz w:val="28"/>
          <w:szCs w:val="28"/>
          <w:lang w:eastAsia="ru-RU" w:bidi="ar-SA"/>
        </w:rPr>
        <w:drawing>
          <wp:inline distT="0" distB="0" distL="0" distR="0">
            <wp:extent cx="3551555" cy="2466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9B" w:rsidRP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7" w:name="_Toc242585749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Деталировка гибочной</w:t>
      </w:r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 xml:space="preserve"> машины DR-20</w:t>
      </w:r>
      <w:bookmarkEnd w:id="17"/>
    </w:p>
    <w:p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</w:p>
    <w:p w:rsidR="00BA3E9B" w:rsidRP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t>Разместите прут на блоке, приваренному к основанию и засуньте его в зазор между втулкой и валом.</w:t>
      </w:r>
    </w:p>
    <w:p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  <w:r w:rsidRPr="001A53D6">
        <w:rPr>
          <w:noProof/>
          <w:lang w:eastAsia="ru-RU" w:bidi="ar-SA"/>
        </w:rPr>
        <w:drawing>
          <wp:inline distT="0" distB="0" distL="0" distR="0">
            <wp:extent cx="4419600" cy="2781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8" w:name="_Toc242585750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Расположение прута в гибочных машинах DR-20</w:t>
      </w:r>
      <w:bookmarkEnd w:id="18"/>
    </w:p>
    <w:p w:rsidR="00BA3E9B" w:rsidRPr="00BA3E9B" w:rsidRDefault="00BA3E9B" w:rsidP="00BA3E9B"/>
    <w:p w:rsid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</w:p>
    <w:p w:rsidR="00BA3E9B" w:rsidRPr="00BA3E9B" w:rsidRDefault="00BA3E9B" w:rsidP="00BA3E9B">
      <w:pPr>
        <w:rPr>
          <w:rFonts w:ascii="Arial" w:eastAsia="Times New Roman" w:hAnsi="Arial" w:cs="Arial"/>
          <w:sz w:val="28"/>
          <w:szCs w:val="28"/>
        </w:rPr>
      </w:pPr>
      <w:r w:rsidRPr="00BA3E9B">
        <w:rPr>
          <w:rFonts w:ascii="Arial" w:eastAsia="Times New Roman" w:hAnsi="Arial" w:cs="Arial"/>
          <w:sz w:val="28"/>
          <w:szCs w:val="28"/>
        </w:rPr>
        <w:t>Затем поверните рычаг по часовой стрелке, чтобы согнуть прут под нужным углом.</w:t>
      </w:r>
    </w:p>
    <w:p w:rsidR="00BA3E9B" w:rsidRDefault="00BA3E9B" w:rsidP="00BA3E9B">
      <w:pPr>
        <w:jc w:val="center"/>
      </w:pPr>
      <w:r w:rsidRPr="001A53D6">
        <w:rPr>
          <w:noProof/>
          <w:lang w:eastAsia="ru-RU" w:bidi="ar-SA"/>
        </w:rPr>
        <w:drawing>
          <wp:inline distT="0" distB="0" distL="0" distR="0">
            <wp:extent cx="4242435" cy="3285490"/>
            <wp:effectExtent l="0" t="0" r="571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9B" w:rsidRPr="00BA3E9B" w:rsidRDefault="00BA3E9B" w:rsidP="00BA3E9B">
      <w:pPr>
        <w:pStyle w:val="ad"/>
        <w:rPr>
          <w:rFonts w:cs="Arial"/>
          <w:b/>
          <w:bCs w:val="0"/>
          <w:color w:val="000000"/>
          <w:sz w:val="22"/>
          <w:szCs w:val="22"/>
          <w:lang w:eastAsia="en-US" w:bidi="en-US"/>
        </w:rPr>
      </w:pPr>
      <w:bookmarkStart w:id="19" w:name="_Toc242585751"/>
      <w:r w:rsidRPr="00BA3E9B">
        <w:rPr>
          <w:rFonts w:cs="Arial"/>
          <w:b/>
          <w:bCs w:val="0"/>
          <w:color w:val="000000"/>
          <w:sz w:val="22"/>
          <w:szCs w:val="22"/>
          <w:lang w:eastAsia="en-US" w:bidi="en-US"/>
        </w:rPr>
        <w:t>Прут, согнутый при помощи гибочных машин DR-20</w:t>
      </w:r>
      <w:bookmarkEnd w:id="19"/>
    </w:p>
    <w:p w:rsidR="00C12705" w:rsidRDefault="00C12705" w:rsidP="00C12705">
      <w:pPr>
        <w:pStyle w:val="1"/>
        <w:numPr>
          <w:ilvl w:val="0"/>
          <w:numId w:val="3"/>
        </w:numPr>
        <w:shd w:val="clear" w:color="auto" w:fill="FFFFFF" w:themeFill="background1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0" w:name="_Toc328490157"/>
      <w:bookmarkStart w:id="21" w:name="_Toc328502166"/>
    </w:p>
    <w:p w:rsidR="00C12705" w:rsidRPr="00C12705" w:rsidRDefault="00C12705" w:rsidP="00C12705">
      <w:pPr>
        <w:pStyle w:val="1"/>
        <w:numPr>
          <w:ilvl w:val="0"/>
          <w:numId w:val="3"/>
        </w:numPr>
        <w:shd w:val="clear" w:color="auto" w:fill="FFFFFF" w:themeFill="background1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C12705">
        <w:rPr>
          <w:rFonts w:cs="Arial"/>
          <w:bCs w:val="0"/>
          <w:color w:val="000000"/>
          <w:sz w:val="28"/>
          <w:szCs w:val="28"/>
          <w:lang w:eastAsia="en-US" w:bidi="en-US"/>
        </w:rPr>
        <w:t>ПОЛОМКИ И ИХ УСТРАНЕНИЕ</w:t>
      </w:r>
      <w:bookmarkEnd w:id="20"/>
      <w:bookmarkEnd w:id="21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2933"/>
        <w:gridCol w:w="3829"/>
        <w:gridCol w:w="2847"/>
      </w:tblGrid>
      <w:tr w:rsidR="00C12705" w:rsidRPr="001A53D6" w:rsidTr="00C1270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12705" w:rsidRPr="00C12705" w:rsidRDefault="00C12705" w:rsidP="00C12705">
            <w:pPr>
              <w:pStyle w:val="Tablanombre"/>
            </w:pPr>
            <w:r w:rsidRPr="00C12705">
              <w:t>НЕИСПРАВНОСТЬ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12705" w:rsidRPr="00C12705" w:rsidRDefault="00C12705" w:rsidP="00C12705">
            <w:pPr>
              <w:pStyle w:val="Tablanombre"/>
            </w:pPr>
            <w:r w:rsidRPr="00C12705">
              <w:t>ВОЗМОЖНАЯ ПРИЧИНА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:rsidR="00C12705" w:rsidRPr="00C12705" w:rsidRDefault="00C12705" w:rsidP="00C12705">
            <w:pPr>
              <w:pStyle w:val="Tablanombre"/>
            </w:pPr>
            <w:r w:rsidRPr="00C12705">
              <w:t>РЕШЕНИЕ</w:t>
            </w:r>
          </w:p>
        </w:tc>
      </w:tr>
      <w:tr w:rsidR="00C12705" w:rsidRPr="001A53D6" w:rsidTr="00C12705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12705" w:rsidRPr="00C12705" w:rsidRDefault="00C12705" w:rsidP="00C12705">
            <w:pPr>
              <w:pStyle w:val="Tablanombre"/>
            </w:pPr>
            <w:r w:rsidRPr="00C12705">
              <w:t>Машина не гнет детали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Износ эксцентриков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Замените эксцентрики</w:t>
            </w:r>
          </w:p>
        </w:tc>
      </w:tr>
      <w:tr w:rsidR="00C12705" w:rsidRPr="001A53D6" w:rsidTr="00C12705">
        <w:trPr>
          <w:cantSplit/>
          <w:trHeight w:val="5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12705" w:rsidRPr="00C12705" w:rsidRDefault="00C12705" w:rsidP="00C12705">
            <w:pPr>
              <w:pStyle w:val="Tablanombre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Слишком большой зазор между эксцентриком и втулкой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Замените эксцентрики</w:t>
            </w:r>
          </w:p>
        </w:tc>
      </w:tr>
      <w:tr w:rsidR="00C12705" w:rsidRPr="001A53D6" w:rsidTr="00C12705">
        <w:trPr>
          <w:cantSplit/>
          <w:trHeight w:val="65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C12705" w:rsidRPr="00C12705" w:rsidRDefault="00C12705" w:rsidP="00C12705">
            <w:pPr>
              <w:pStyle w:val="Tablanombre"/>
            </w:pPr>
            <w:r w:rsidRPr="00C12705">
              <w:t>Износ вала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Отсутствие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2705" w:rsidRPr="00C12705" w:rsidRDefault="00C12705" w:rsidP="00C12705">
            <w:pPr>
              <w:pStyle w:val="Tablacontenido1"/>
              <w:jc w:val="left"/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</w:pPr>
            <w:r w:rsidRPr="00C12705">
              <w:rPr>
                <w:rFonts w:cs="Arial"/>
                <w:color w:val="000000"/>
                <w:sz w:val="28"/>
                <w:szCs w:val="28"/>
                <w:lang w:val="ru-RU" w:eastAsia="en-US" w:bidi="en-US"/>
              </w:rPr>
              <w:t>Периодически смазывайте втулки</w:t>
            </w:r>
          </w:p>
        </w:tc>
      </w:tr>
    </w:tbl>
    <w:p w:rsidR="00BA3E9B" w:rsidRPr="00BA3E9B" w:rsidRDefault="00BA3E9B" w:rsidP="00BA3E9B">
      <w:pPr>
        <w:jc w:val="center"/>
      </w:pPr>
    </w:p>
    <w:p w:rsidR="00432ED0" w:rsidRPr="00432ED0" w:rsidRDefault="00432ED0" w:rsidP="00432ED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2" w:name="_Toc328490158"/>
      <w:bookmarkStart w:id="23" w:name="_Toc328502167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>БЕЗОПАСНОСТЬ</w:t>
      </w:r>
      <w:bookmarkEnd w:id="22"/>
      <w:bookmarkEnd w:id="23"/>
    </w:p>
    <w:p w:rsidR="00432ED0" w:rsidRPr="00432ED0" w:rsidRDefault="00432ED0" w:rsidP="00432ED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4" w:name="_Toc328490159"/>
      <w:bookmarkStart w:id="25" w:name="_Toc328502168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>Меры предосторожности</w:t>
      </w:r>
      <w:bookmarkEnd w:id="24"/>
      <w:bookmarkEnd w:id="25"/>
      <w:r w:rsidRPr="00432ED0"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 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Во время работы с гибочной машиной существует риск захвата или травмы пальцев.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пытайтесь дотянуться до зоны гибки руками.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вставляйте в машину железные прутки, диаметр которых превышает диаметр, указанный в таблице технического описания станка.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Оператор должен быть обучен работе с машиной и знать о рисках, связанных с такой работой.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Работая с машиной, оператор должен помнить, что в процессе гибки материал будет выдаваться вперед. Поэтому необходимо находиться на безопасном расстоянии от зоны гибки, чтобы не быть захваченным частями машины.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подготовить зону сборки материала, чтобы тяжелые предметы не падали на ноги оператора.</w:t>
      </w:r>
    </w:p>
    <w:p w:rsidR="00432ED0" w:rsidRP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прочитать и понять руководство по использованию гибочной машины.</w:t>
      </w:r>
    </w:p>
    <w:p w:rsidR="00432ED0" w:rsidRDefault="00432ED0" w:rsidP="00432E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432E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Рабочая зона должна быть достаточно большой для размещения самой машины и обрабатываемого материала. Размер рабочей зоны определяется длиной сгибаемого прутка (прутков).</w:t>
      </w:r>
    </w:p>
    <w:p w:rsidR="00C61500" w:rsidRPr="00C61500" w:rsidRDefault="00C61500" w:rsidP="00C61500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hanging="576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26" w:name="_Toc328490160"/>
      <w:bookmarkStart w:id="27" w:name="_Toc328502169"/>
      <w:r w:rsidRPr="00C61500">
        <w:rPr>
          <w:rFonts w:ascii="Arial" w:eastAsia="Times New Roman" w:hAnsi="Arial" w:cs="Arial"/>
          <w:b/>
          <w:color w:val="000000"/>
          <w:sz w:val="28"/>
          <w:szCs w:val="28"/>
        </w:rPr>
        <w:t>Средства индивидуальной защиты</w:t>
      </w:r>
      <w:bookmarkEnd w:id="26"/>
      <w:bookmarkEnd w:id="27"/>
    </w:p>
    <w:p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перчатки для перемещения обрабатываемого материала, иначе вы поцарапаете или порежете руки о неровную поверхность материала.</w:t>
      </w:r>
    </w:p>
    <w:p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специальную обувь, которая защитит ваши ступни от травм в случае падения обрабатываемого материала.</w:t>
      </w:r>
    </w:p>
    <w:p w:rsidR="00C61500" w:rsidRPr="00C61500" w:rsidRDefault="00C61500" w:rsidP="00C61500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6150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Надевайте защитные очки для защиты глаз от вылетающих частиц.</w:t>
      </w:r>
    </w:p>
    <w:p w:rsid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8" w:name="_Toc328490162"/>
      <w:bookmarkStart w:id="29" w:name="_Toc328502173"/>
    </w:p>
    <w:p w:rsidR="00C61500" w:rsidRP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C61500">
        <w:rPr>
          <w:rFonts w:cs="Arial"/>
          <w:bCs w:val="0"/>
          <w:color w:val="000000"/>
          <w:sz w:val="28"/>
          <w:szCs w:val="28"/>
          <w:lang w:eastAsia="en-US" w:bidi="en-US"/>
        </w:rPr>
        <w:t>ОБСЛУЖИВАНИЕ</w:t>
      </w:r>
      <w:bookmarkEnd w:id="28"/>
      <w:bookmarkEnd w:id="29"/>
    </w:p>
    <w:p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Необходимо периодически осматривать гибочную машину, особенно перед первым запуском.</w:t>
      </w:r>
    </w:p>
    <w:p w:rsid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Простой визуальный осмотр может выявить такие дефекты, как вмятины, которые могут привести к неисправности машины в процессе эксплуатации. В случае необходимости замените сломанные или поврежденные части на новые оригинальные детали. Никогда не продолжайте работу, сняв и не заменив какую-либо деталь.</w:t>
      </w:r>
    </w:p>
    <w:p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</w:p>
    <w:p w:rsidR="00C61500" w:rsidRPr="00C61500" w:rsidRDefault="00C61500" w:rsidP="00C6150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30" w:name="_Toc328502174"/>
      <w:r w:rsidRPr="00C61500">
        <w:rPr>
          <w:rFonts w:cs="Arial"/>
          <w:bCs w:val="0"/>
          <w:color w:val="000000"/>
          <w:sz w:val="28"/>
          <w:szCs w:val="28"/>
          <w:lang w:eastAsia="en-US" w:bidi="en-US"/>
        </w:rPr>
        <w:t>Смазка гибочной машины</w:t>
      </w:r>
      <w:bookmarkEnd w:id="30"/>
    </w:p>
    <w:p w:rsidR="00C61500" w:rsidRPr="00C61500" w:rsidRDefault="00C61500" w:rsidP="00C61500">
      <w:pPr>
        <w:rPr>
          <w:rFonts w:ascii="Arial" w:eastAsia="Times New Roman" w:hAnsi="Arial" w:cs="Arial"/>
          <w:sz w:val="28"/>
          <w:szCs w:val="28"/>
        </w:rPr>
      </w:pPr>
      <w:r w:rsidRPr="00C61500">
        <w:rPr>
          <w:rFonts w:ascii="Arial" w:eastAsia="Times New Roman" w:hAnsi="Arial" w:cs="Arial"/>
          <w:sz w:val="28"/>
          <w:szCs w:val="28"/>
        </w:rPr>
        <w:t>Периодически смазывайте зоны, указанные на рисунке.</w:t>
      </w:r>
    </w:p>
    <w:p w:rsidR="00C61500" w:rsidRPr="00C61500" w:rsidRDefault="00C61500" w:rsidP="00C61500">
      <w:pPr>
        <w:jc w:val="center"/>
      </w:pPr>
      <w:r w:rsidRPr="00C61500">
        <w:rPr>
          <w:noProof/>
          <w:lang w:eastAsia="ru-RU" w:bidi="ar-SA"/>
        </w:rPr>
        <w:drawing>
          <wp:inline distT="0" distB="0" distL="0" distR="0">
            <wp:extent cx="4242435" cy="1967230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E9B" w:rsidRDefault="00BA3E9B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827B02" w:rsidRPr="00827B02" w:rsidRDefault="00827B02" w:rsidP="00827B02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t>ХРАНЕНИЕ</w:t>
      </w:r>
    </w:p>
    <w:p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Учитывая то, что вы можете использовать гибочную машину на улице, мы рекомендуем защитить ее от воздействия погоды (дождя, снега, влажности) во время работы.</w:t>
      </w:r>
    </w:p>
    <w:p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После окончания рабочего дня очистите машину и храните ее в помещении, для продления срока использования.</w:t>
      </w:r>
    </w:p>
    <w:p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Храните гибочную машину вдали от возможных источников ударов, которые могут повредить детали машины.</w:t>
      </w:r>
    </w:p>
    <w:p w:rsidR="00827B02" w:rsidRPr="001A53D6" w:rsidRDefault="00827B02" w:rsidP="00827B02">
      <w:pPr>
        <w:pStyle w:val="1"/>
        <w:numPr>
          <w:ilvl w:val="0"/>
          <w:numId w:val="3"/>
        </w:numPr>
        <w:rPr>
          <w:rFonts w:ascii="Times New Roman" w:hAnsi="Times New Roman"/>
        </w:rPr>
      </w:pPr>
      <w:bookmarkStart w:id="31" w:name="_Toc328502176"/>
    </w:p>
    <w:p w:rsidR="00827B02" w:rsidRPr="00827B02" w:rsidRDefault="00827B02" w:rsidP="00827B02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t>ЗАПРЕЩЕННОЕ ИСПОЛЬЗОВАНИЕ</w:t>
      </w:r>
      <w:bookmarkEnd w:id="31"/>
    </w:p>
    <w:p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Никогда не используйте станок для:</w:t>
      </w:r>
    </w:p>
    <w:p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материалов, отличающихся от указанных на паспортной табличке.</w:t>
      </w:r>
    </w:p>
    <w:p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вместе с недостаточным освещением.</w:t>
      </w:r>
    </w:p>
    <w:p w:rsidR="00827B02" w:rsidRPr="00827B02" w:rsidRDefault="00827B02" w:rsidP="00827B02">
      <w:pPr>
        <w:pStyle w:val="Puntualizacion1"/>
        <w:ind w:left="0" w:firstLine="142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827B02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на улице при плохой погоде.</w:t>
      </w:r>
    </w:p>
    <w:p w:rsidR="00827B02" w:rsidRPr="00827B02" w:rsidRDefault="00827B02" w:rsidP="00827B02">
      <w:pPr>
        <w:rPr>
          <w:rFonts w:ascii="Arial" w:eastAsia="Times New Roman" w:hAnsi="Arial" w:cs="Arial"/>
          <w:sz w:val="28"/>
          <w:szCs w:val="28"/>
        </w:rPr>
      </w:pPr>
      <w:r w:rsidRPr="00827B02">
        <w:rPr>
          <w:rFonts w:ascii="Arial" w:eastAsia="Times New Roman" w:hAnsi="Arial" w:cs="Arial"/>
          <w:sz w:val="28"/>
          <w:szCs w:val="28"/>
        </w:rPr>
        <w:t>Гибки без использования средств индивидуальной защиты (очков, перчаток и пр.).</w:t>
      </w:r>
    </w:p>
    <w:p w:rsidR="00827B02" w:rsidRPr="001A53D6" w:rsidRDefault="00827B02" w:rsidP="00827B02"/>
    <w:p w:rsidR="00827B02" w:rsidRPr="00827B02" w:rsidRDefault="00827B02" w:rsidP="00827B02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827B02">
        <w:rPr>
          <w:rFonts w:cs="Arial"/>
          <w:bCs w:val="0"/>
          <w:color w:val="000000"/>
          <w:sz w:val="28"/>
          <w:szCs w:val="28"/>
          <w:lang w:eastAsia="en-US" w:bidi="en-US"/>
        </w:rPr>
        <w:t>МЕХАНИЧЕСКИЕ ЧАСТИ ГИБОЧНОЙ МАШИНЫ</w:t>
      </w:r>
    </w:p>
    <w:p w:rsidR="00827B02" w:rsidRDefault="00827B02" w:rsidP="00827B02">
      <w:pPr>
        <w:pStyle w:val="2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2" w:name="_Toc328502178"/>
      <w:r w:rsidRPr="00827B02">
        <w:rPr>
          <w:rFonts w:ascii="Arial" w:eastAsia="Times New Roman" w:hAnsi="Arial" w:cs="Arial"/>
          <w:b/>
          <w:color w:val="000000"/>
          <w:sz w:val="28"/>
          <w:szCs w:val="28"/>
        </w:rPr>
        <w:t>Механические части для DR-20</w:t>
      </w:r>
      <w:bookmarkEnd w:id="32"/>
    </w:p>
    <w:p w:rsidR="00827B02" w:rsidRPr="00827B02" w:rsidRDefault="00827B02" w:rsidP="00827B02">
      <w:pPr>
        <w:jc w:val="center"/>
      </w:pPr>
      <w:r w:rsidRPr="00827B02">
        <w:rPr>
          <w:noProof/>
          <w:lang w:eastAsia="ru-RU" w:bidi="ar-SA"/>
        </w:rPr>
        <w:drawing>
          <wp:inline distT="0" distB="0" distL="0" distR="0">
            <wp:extent cx="5114290" cy="4678045"/>
            <wp:effectExtent l="0" t="0" r="0" b="82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467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00"/>
        <w:gridCol w:w="7029"/>
      </w:tblGrid>
      <w:tr w:rsidR="00D05928" w:rsidRPr="001A53D6" w:rsidTr="00D05928">
        <w:trPr>
          <w:trHeight w:val="623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D05928" w:rsidRPr="00D05928" w:rsidRDefault="00D05928" w:rsidP="00D05928">
            <w:pPr>
              <w:pStyle w:val="Tablanombre1"/>
              <w:ind w:firstLine="142"/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</w:pPr>
            <w:r w:rsidRPr="00D05928"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  <w:t>DR-20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D05928" w:rsidRPr="00D05928" w:rsidRDefault="00D05928" w:rsidP="00D05928">
            <w:pPr>
              <w:pStyle w:val="Tablanombre1"/>
              <w:ind w:firstLine="142"/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</w:pPr>
            <w:r w:rsidRPr="00D05928">
              <w:rPr>
                <w:rFonts w:cs="Arial"/>
                <w:b w:val="0"/>
                <w:color w:val="000000"/>
                <w:sz w:val="28"/>
                <w:szCs w:val="28"/>
                <w:lang w:val="ru-RU" w:eastAsia="en-US" w:bidi="en-US"/>
              </w:rPr>
              <w:t>НАЗВАНИЕ</w:t>
            </w:r>
          </w:p>
        </w:tc>
      </w:tr>
      <w:tr w:rsidR="00D05928" w:rsidRPr="001A53D6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10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ОСНОВАНИЕ</w:t>
            </w:r>
          </w:p>
        </w:tc>
      </w:tr>
      <w:tr w:rsidR="00D05928" w:rsidRPr="001A53D6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11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РЫЧАГ</w:t>
            </w:r>
          </w:p>
        </w:tc>
      </w:tr>
      <w:tr w:rsidR="00D05928" w:rsidRPr="001A53D6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12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ШТЫРЬ</w:t>
            </w:r>
          </w:p>
        </w:tc>
      </w:tr>
      <w:tr w:rsidR="00D05928" w:rsidRPr="001A53D6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ВТУЛКА</w:t>
            </w:r>
          </w:p>
        </w:tc>
      </w:tr>
      <w:tr w:rsidR="00D05928" w:rsidRPr="001A53D6" w:rsidTr="00D05928">
        <w:trPr>
          <w:trHeight w:val="544"/>
          <w:jc w:val="center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14</w:t>
            </w:r>
          </w:p>
        </w:tc>
        <w:tc>
          <w:tcPr>
            <w:tcW w:w="3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5928" w:rsidRPr="00D05928" w:rsidRDefault="00D05928" w:rsidP="00D05928">
            <w:pPr>
              <w:pStyle w:val="Tablacontenidocentrado31"/>
              <w:rPr>
                <w:rFonts w:cs="Arial"/>
                <w:color w:val="000000"/>
                <w:sz w:val="28"/>
                <w:szCs w:val="28"/>
                <w:lang w:eastAsia="en-US" w:bidi="en-US"/>
              </w:rPr>
            </w:pPr>
            <w:r w:rsidRPr="00D05928">
              <w:rPr>
                <w:rFonts w:cs="Arial"/>
                <w:color w:val="000000"/>
                <w:sz w:val="28"/>
                <w:szCs w:val="28"/>
                <w:lang w:eastAsia="en-US" w:bidi="en-US"/>
              </w:rPr>
              <w:t>РЫЧАГ В СБОРЕ</w:t>
            </w:r>
          </w:p>
        </w:tc>
      </w:tr>
    </w:tbl>
    <w:p w:rsidR="00827B0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827B0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p w:rsidR="005800B0" w:rsidRPr="005800B0" w:rsidRDefault="005800B0" w:rsidP="005800B0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5800B0">
        <w:rPr>
          <w:rFonts w:cs="Arial"/>
          <w:bCs w:val="0"/>
          <w:color w:val="000000"/>
          <w:sz w:val="28"/>
          <w:szCs w:val="28"/>
          <w:lang w:eastAsia="en-US" w:bidi="en-US"/>
        </w:rPr>
        <w:t>ГАРАНТИЯ</w:t>
      </w:r>
    </w:p>
    <w:p w:rsidR="005800B0" w:rsidRPr="005800B0" w:rsidRDefault="005800B0" w:rsidP="005800B0">
      <w:pPr>
        <w:rPr>
          <w:rFonts w:ascii="Arial" w:eastAsia="Times New Roman" w:hAnsi="Arial" w:cs="Arial"/>
          <w:sz w:val="28"/>
          <w:szCs w:val="28"/>
        </w:rPr>
      </w:pPr>
      <w:bookmarkStart w:id="33" w:name="_GoBack"/>
      <w:bookmarkEnd w:id="33"/>
      <w:r w:rsidRPr="005800B0">
        <w:rPr>
          <w:rFonts w:ascii="Arial" w:eastAsia="Times New Roman" w:hAnsi="Arial" w:cs="Arial"/>
          <w:sz w:val="28"/>
          <w:szCs w:val="28"/>
        </w:rPr>
        <w:t>Гарантия на станок – 6 месяцев, исключая естественный износ станка при постоянной работе на производстве.</w:t>
      </w:r>
    </w:p>
    <w:p w:rsidR="00827B02" w:rsidRPr="00D200E2" w:rsidRDefault="00827B02" w:rsidP="00BA3E9B">
      <w:pPr>
        <w:jc w:val="center"/>
        <w:rPr>
          <w:rFonts w:ascii="Arial" w:eastAsia="Times New Roman" w:hAnsi="Arial" w:cs="Arial"/>
          <w:sz w:val="28"/>
          <w:szCs w:val="28"/>
        </w:rPr>
      </w:pPr>
    </w:p>
    <w:sectPr w:rsidR="00827B02" w:rsidRPr="00D200E2" w:rsidSect="003170F6">
      <w:footerReference w:type="default" r:id="rId18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0" w:rsidRDefault="00262B10">
      <w:r>
        <w:separator/>
      </w:r>
    </w:p>
  </w:endnote>
  <w:endnote w:type="continuationSeparator" w:id="0">
    <w:p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870412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06">
          <w:rPr>
            <w:noProof/>
          </w:rPr>
          <w:t>2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4891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0B0">
          <w:rPr>
            <w:noProof/>
          </w:rPr>
          <w:t>10</w:t>
        </w:r>
        <w:r>
          <w:fldChar w:fldCharType="end"/>
        </w:r>
      </w:p>
    </w:sdtContent>
  </w:sdt>
  <w:p w:rsidR="003170F6" w:rsidRPr="00876306" w:rsidRDefault="003170F6" w:rsidP="00876306">
    <w:pPr>
      <w:spacing w:line="360" w:lineRule="auto"/>
      <w:jc w:val="right"/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876306" w:rsidRPr="00876306">
      <w:rPr>
        <w:rFonts w:ascii="Arial" w:hAnsi="Arial" w:cs="Arial"/>
        <w:sz w:val="16"/>
        <w:szCs w:val="16"/>
      </w:rPr>
      <w:t xml:space="preserve"> для гибк</w:t>
    </w:r>
    <w:r w:rsidR="00C61500">
      <w:rPr>
        <w:rFonts w:ascii="Arial" w:hAnsi="Arial" w:cs="Arial"/>
        <w:sz w:val="16"/>
        <w:szCs w:val="16"/>
      </w:rPr>
      <w:t>и</w:t>
    </w:r>
    <w:r w:rsidR="00876306" w:rsidRPr="00876306">
      <w:rPr>
        <w:rFonts w:ascii="Arial" w:hAnsi="Arial" w:cs="Arial"/>
        <w:sz w:val="16"/>
        <w:szCs w:val="16"/>
      </w:rPr>
      <w:t xml:space="preserve"> арматуры</w:t>
    </w:r>
    <w:r w:rsidR="00876306" w:rsidRPr="008763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876306">
      <w:rPr>
        <w:rFonts w:ascii="Arial" w:hAnsi="Arial" w:cs="Arial"/>
        <w:sz w:val="16"/>
        <w:szCs w:val="16"/>
        <w:lang w:val="en-US"/>
      </w:rPr>
      <w:t>DR</w:t>
    </w:r>
    <w:r w:rsidR="00876306" w:rsidRPr="00876306">
      <w:rPr>
        <w:rFonts w:ascii="Arial" w:hAnsi="Arial" w:cs="Arial"/>
        <w:sz w:val="16"/>
        <w:szCs w:val="16"/>
      </w:rPr>
      <w:t xml:space="preserve"> 20</w:t>
    </w:r>
  </w:p>
  <w:p w:rsidR="006D1D68" w:rsidRDefault="006D1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0" w:rsidRDefault="00262B10"/>
  </w:footnote>
  <w:footnote w:type="continuationSeparator" w:id="0">
    <w:p w:rsidR="00262B10" w:rsidRDefault="0026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8"/>
    <w:rsid w:val="00006F10"/>
    <w:rsid w:val="000B0490"/>
    <w:rsid w:val="001F29C0"/>
    <w:rsid w:val="00262B10"/>
    <w:rsid w:val="003170F6"/>
    <w:rsid w:val="003E7EEE"/>
    <w:rsid w:val="00432ED0"/>
    <w:rsid w:val="004B2E18"/>
    <w:rsid w:val="004C3140"/>
    <w:rsid w:val="00520E35"/>
    <w:rsid w:val="005354B5"/>
    <w:rsid w:val="005800B0"/>
    <w:rsid w:val="005C56AF"/>
    <w:rsid w:val="00650362"/>
    <w:rsid w:val="006B6426"/>
    <w:rsid w:val="006D1D68"/>
    <w:rsid w:val="00791887"/>
    <w:rsid w:val="00827B02"/>
    <w:rsid w:val="00876306"/>
    <w:rsid w:val="008F1026"/>
    <w:rsid w:val="0091693D"/>
    <w:rsid w:val="009A055A"/>
    <w:rsid w:val="00A62FFB"/>
    <w:rsid w:val="00AB5FDC"/>
    <w:rsid w:val="00B71E75"/>
    <w:rsid w:val="00BA3E9B"/>
    <w:rsid w:val="00BC1BB8"/>
    <w:rsid w:val="00C12705"/>
    <w:rsid w:val="00C61500"/>
    <w:rsid w:val="00D05928"/>
    <w:rsid w:val="00D200E2"/>
    <w:rsid w:val="00DE4F53"/>
    <w:rsid w:val="00FA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ind w:left="993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15</cp:revision>
  <dcterms:created xsi:type="dcterms:W3CDTF">2019-11-28T13:08:00Z</dcterms:created>
  <dcterms:modified xsi:type="dcterms:W3CDTF">2019-12-27T13:28:00Z</dcterms:modified>
</cp:coreProperties>
</file>