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CD" w:rsidRPr="00C613B5" w:rsidRDefault="003B66C6" w:rsidP="003B66C6">
      <w:pPr>
        <w:jc w:val="center"/>
        <w:rPr>
          <w:sz w:val="48"/>
          <w:szCs w:val="48"/>
        </w:rPr>
      </w:pPr>
      <w:r w:rsidRPr="00C613B5">
        <w:rPr>
          <w:sz w:val="48"/>
          <w:szCs w:val="48"/>
        </w:rPr>
        <w:t xml:space="preserve">САМОПОДЬЕМНЫЙ </w:t>
      </w:r>
    </w:p>
    <w:p w:rsidR="003B66C6" w:rsidRPr="00C613B5" w:rsidRDefault="003B66C6" w:rsidP="003B66C6">
      <w:pPr>
        <w:jc w:val="center"/>
        <w:rPr>
          <w:sz w:val="48"/>
          <w:szCs w:val="48"/>
        </w:rPr>
      </w:pPr>
      <w:r w:rsidRPr="00C613B5">
        <w:rPr>
          <w:sz w:val="48"/>
          <w:szCs w:val="48"/>
        </w:rPr>
        <w:t xml:space="preserve">САМОЦЕНТРИРУЮЩЕЙСЯ </w:t>
      </w:r>
    </w:p>
    <w:p w:rsidR="003B66C6" w:rsidRPr="00C613B5" w:rsidRDefault="003B66C6" w:rsidP="003B66C6">
      <w:pPr>
        <w:jc w:val="center"/>
        <w:rPr>
          <w:sz w:val="48"/>
          <w:szCs w:val="48"/>
        </w:rPr>
      </w:pPr>
      <w:r w:rsidRPr="00C613B5">
        <w:rPr>
          <w:sz w:val="48"/>
          <w:szCs w:val="48"/>
        </w:rPr>
        <w:t>РАЗМАТЫВАТЕЛЬ</w:t>
      </w:r>
    </w:p>
    <w:p w:rsidR="003B66C6" w:rsidRDefault="002E39DD" w:rsidP="003B66C6">
      <w:pPr>
        <w:jc w:val="center"/>
        <w:rPr>
          <w:sz w:val="36"/>
          <w:szCs w:val="36"/>
        </w:rPr>
      </w:pPr>
      <w:proofErr w:type="spellStart"/>
      <w:r w:rsidRPr="002E39DD">
        <w:rPr>
          <w:sz w:val="48"/>
          <w:szCs w:val="48"/>
        </w:rPr>
        <w:t>Stalex</w:t>
      </w:r>
      <w:proofErr w:type="spellEnd"/>
      <w:r w:rsidRPr="002E39DD">
        <w:rPr>
          <w:sz w:val="48"/>
          <w:szCs w:val="48"/>
        </w:rPr>
        <w:t xml:space="preserve"> РМС-1250 </w:t>
      </w:r>
      <w:r w:rsidRPr="002E39DD">
        <w:rPr>
          <w:sz w:val="36"/>
          <w:szCs w:val="36"/>
        </w:rPr>
        <w:t xml:space="preserve">(арт. </w:t>
      </w:r>
      <w:r w:rsidR="003B66C6" w:rsidRPr="002E39DD">
        <w:rPr>
          <w:sz w:val="36"/>
          <w:szCs w:val="36"/>
        </w:rPr>
        <w:t>СС</w:t>
      </w:r>
      <w:r w:rsidR="00C613B5" w:rsidRPr="002E39DD">
        <w:rPr>
          <w:sz w:val="36"/>
          <w:szCs w:val="36"/>
        </w:rPr>
        <w:t>Р</w:t>
      </w:r>
      <w:r w:rsidR="003B66C6" w:rsidRPr="002E39DD">
        <w:rPr>
          <w:sz w:val="36"/>
          <w:szCs w:val="36"/>
        </w:rPr>
        <w:t>-</w:t>
      </w:r>
      <w:r w:rsidR="00C613B5" w:rsidRPr="002E39DD">
        <w:rPr>
          <w:sz w:val="36"/>
          <w:szCs w:val="36"/>
        </w:rPr>
        <w:t>8</w:t>
      </w:r>
      <w:r w:rsidRPr="002E39DD">
        <w:rPr>
          <w:sz w:val="36"/>
          <w:szCs w:val="36"/>
        </w:rPr>
        <w:t>)</w:t>
      </w:r>
    </w:p>
    <w:p w:rsidR="00023CFA" w:rsidRPr="00C613B5" w:rsidRDefault="00023CFA" w:rsidP="00023CFA">
      <w:pPr>
        <w:jc w:val="center"/>
        <w:rPr>
          <w:sz w:val="48"/>
          <w:szCs w:val="48"/>
        </w:rPr>
      </w:pPr>
      <w:proofErr w:type="spellStart"/>
      <w:r w:rsidRPr="002E39DD">
        <w:rPr>
          <w:sz w:val="48"/>
          <w:szCs w:val="48"/>
        </w:rPr>
        <w:t>Stalex</w:t>
      </w:r>
      <w:proofErr w:type="spellEnd"/>
      <w:r w:rsidRPr="002E39DD">
        <w:rPr>
          <w:sz w:val="48"/>
          <w:szCs w:val="48"/>
        </w:rPr>
        <w:t xml:space="preserve"> РМС-</w:t>
      </w:r>
      <w:r w:rsidRPr="00023CFA">
        <w:rPr>
          <w:sz w:val="48"/>
          <w:szCs w:val="48"/>
        </w:rPr>
        <w:t>1500</w:t>
      </w:r>
      <w:r w:rsidRPr="003F3A6A">
        <w:rPr>
          <w:sz w:val="48"/>
          <w:szCs w:val="48"/>
        </w:rPr>
        <w:t xml:space="preserve"> </w:t>
      </w:r>
      <w:r w:rsidRPr="002E39DD">
        <w:rPr>
          <w:sz w:val="36"/>
          <w:szCs w:val="36"/>
        </w:rPr>
        <w:t xml:space="preserve">(арт. </w:t>
      </w:r>
      <w:r w:rsidRPr="00023CFA">
        <w:rPr>
          <w:sz w:val="36"/>
          <w:szCs w:val="36"/>
        </w:rPr>
        <w:t>ССР-8/1500</w:t>
      </w:r>
      <w:r w:rsidRPr="002E39DD">
        <w:rPr>
          <w:sz w:val="36"/>
          <w:szCs w:val="36"/>
        </w:rPr>
        <w:t>)</w:t>
      </w:r>
    </w:p>
    <w:p w:rsidR="00023CFA" w:rsidRPr="00C613B5" w:rsidRDefault="00023CFA" w:rsidP="003B66C6">
      <w:pPr>
        <w:jc w:val="center"/>
        <w:rPr>
          <w:sz w:val="48"/>
          <w:szCs w:val="48"/>
        </w:rPr>
      </w:pPr>
    </w:p>
    <w:p w:rsidR="003B66C6" w:rsidRPr="00C613B5" w:rsidRDefault="007B034D" w:rsidP="003B66C6">
      <w:pPr>
        <w:jc w:val="center"/>
        <w:rPr>
          <w:sz w:val="48"/>
          <w:szCs w:val="48"/>
        </w:rPr>
      </w:pPr>
      <w:r>
        <w:rPr>
          <w:sz w:val="48"/>
          <w:szCs w:val="48"/>
        </w:rPr>
        <w:t>Инструкция</w:t>
      </w:r>
    </w:p>
    <w:p w:rsidR="003B66C6" w:rsidRPr="00C613B5" w:rsidRDefault="003B66C6" w:rsidP="003B66C6">
      <w:pPr>
        <w:jc w:val="center"/>
        <w:rPr>
          <w:sz w:val="28"/>
          <w:szCs w:val="28"/>
        </w:rPr>
      </w:pPr>
      <w:bookmarkStart w:id="0" w:name="_GoBack"/>
      <w:bookmarkEnd w:id="0"/>
    </w:p>
    <w:p w:rsidR="003B66C6" w:rsidRPr="00C613B5" w:rsidRDefault="003B66C6"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6F06C1" w:rsidRPr="00C613B5" w:rsidRDefault="006F06C1" w:rsidP="003B66C6">
      <w:pPr>
        <w:jc w:val="center"/>
        <w:rPr>
          <w:sz w:val="28"/>
          <w:szCs w:val="28"/>
        </w:rPr>
      </w:pPr>
    </w:p>
    <w:p w:rsidR="003B66C6" w:rsidRPr="00C613B5" w:rsidRDefault="003B66C6" w:rsidP="003B66C6">
      <w:pPr>
        <w:jc w:val="center"/>
        <w:rPr>
          <w:sz w:val="28"/>
          <w:szCs w:val="28"/>
        </w:rPr>
      </w:pPr>
    </w:p>
    <w:p w:rsidR="003B66C6" w:rsidRPr="00C613B5" w:rsidRDefault="003B66C6" w:rsidP="003B66C6">
      <w:pPr>
        <w:jc w:val="center"/>
        <w:rPr>
          <w:sz w:val="28"/>
          <w:szCs w:val="28"/>
        </w:rPr>
      </w:pPr>
    </w:p>
    <w:p w:rsidR="00C613B5" w:rsidRPr="00C613B5" w:rsidRDefault="00C613B5" w:rsidP="003B66C6">
      <w:pPr>
        <w:jc w:val="center"/>
        <w:rPr>
          <w:sz w:val="28"/>
          <w:szCs w:val="28"/>
        </w:rPr>
      </w:pPr>
    </w:p>
    <w:p w:rsidR="00C613B5" w:rsidRPr="00C613B5" w:rsidRDefault="00C613B5" w:rsidP="003B66C6">
      <w:pPr>
        <w:jc w:val="center"/>
        <w:rPr>
          <w:sz w:val="28"/>
          <w:szCs w:val="28"/>
        </w:rPr>
      </w:pPr>
    </w:p>
    <w:p w:rsidR="00C613B5" w:rsidRPr="00C613B5" w:rsidRDefault="00C613B5" w:rsidP="003B66C6">
      <w:pPr>
        <w:jc w:val="center"/>
        <w:rPr>
          <w:sz w:val="28"/>
          <w:szCs w:val="28"/>
        </w:rPr>
      </w:pPr>
    </w:p>
    <w:p w:rsidR="00C613B5" w:rsidRPr="00C613B5" w:rsidRDefault="00C613B5" w:rsidP="003B66C6">
      <w:pPr>
        <w:jc w:val="center"/>
        <w:rPr>
          <w:sz w:val="28"/>
          <w:szCs w:val="28"/>
        </w:rPr>
      </w:pPr>
    </w:p>
    <w:p w:rsidR="00C613B5" w:rsidRPr="00C613B5" w:rsidRDefault="00C613B5" w:rsidP="003B66C6">
      <w:pPr>
        <w:jc w:val="center"/>
        <w:rPr>
          <w:sz w:val="28"/>
          <w:szCs w:val="28"/>
        </w:rPr>
      </w:pPr>
    </w:p>
    <w:p w:rsidR="00635BFF" w:rsidRPr="00C613B5" w:rsidRDefault="00635BFF" w:rsidP="00635BFF">
      <w:pPr>
        <w:pStyle w:val="10"/>
        <w:keepNext/>
        <w:keepLines/>
        <w:shd w:val="clear" w:color="auto" w:fill="auto"/>
        <w:ind w:right="40"/>
        <w:rPr>
          <w:sz w:val="28"/>
          <w:szCs w:val="28"/>
        </w:rPr>
      </w:pPr>
      <w:bookmarkStart w:id="1" w:name="bookmark0"/>
      <w:r w:rsidRPr="00C613B5">
        <w:rPr>
          <w:color w:val="000000"/>
          <w:sz w:val="28"/>
          <w:szCs w:val="28"/>
          <w:lang w:bidi="ru-RU"/>
        </w:rPr>
        <w:t>1. Назначение.</w:t>
      </w:r>
      <w:bookmarkEnd w:id="1"/>
    </w:p>
    <w:p w:rsidR="00635BFF" w:rsidRPr="00C613B5" w:rsidRDefault="003D2C06" w:rsidP="003D2C06">
      <w:pPr>
        <w:pStyle w:val="20"/>
        <w:shd w:val="clear" w:color="auto" w:fill="auto"/>
        <w:tabs>
          <w:tab w:val="left" w:pos="2977"/>
          <w:tab w:val="left" w:pos="5516"/>
        </w:tabs>
        <w:ind w:firstLine="0"/>
        <w:rPr>
          <w:sz w:val="28"/>
          <w:szCs w:val="28"/>
        </w:rPr>
      </w:pPr>
      <w:r>
        <w:rPr>
          <w:color w:val="000000"/>
          <w:sz w:val="28"/>
          <w:szCs w:val="28"/>
          <w:lang w:bidi="ru-RU"/>
        </w:rPr>
        <w:t xml:space="preserve">Универсальный </w:t>
      </w:r>
      <w:proofErr w:type="spellStart"/>
      <w:r>
        <w:rPr>
          <w:color w:val="000000"/>
          <w:sz w:val="28"/>
          <w:szCs w:val="28"/>
          <w:lang w:bidi="ru-RU"/>
        </w:rPr>
        <w:t>разматыватель</w:t>
      </w:r>
      <w:proofErr w:type="spellEnd"/>
      <w:r>
        <w:rPr>
          <w:color w:val="000000"/>
          <w:sz w:val="28"/>
          <w:szCs w:val="28"/>
          <w:lang w:bidi="ru-RU"/>
        </w:rPr>
        <w:t xml:space="preserve"> </w:t>
      </w:r>
      <w:r w:rsidR="00635BFF" w:rsidRPr="00C613B5">
        <w:rPr>
          <w:color w:val="000000"/>
          <w:sz w:val="28"/>
          <w:szCs w:val="28"/>
          <w:lang w:bidi="ru-RU"/>
        </w:rPr>
        <w:t>предназначен для</w:t>
      </w:r>
      <w:r w:rsidRPr="003D2C06">
        <w:rPr>
          <w:color w:val="000000"/>
          <w:sz w:val="28"/>
          <w:szCs w:val="28"/>
          <w:lang w:bidi="ru-RU"/>
        </w:rPr>
        <w:t xml:space="preserve"> </w:t>
      </w:r>
      <w:r w:rsidR="00635BFF" w:rsidRPr="00C613B5">
        <w:rPr>
          <w:color w:val="000000"/>
          <w:sz w:val="28"/>
          <w:szCs w:val="28"/>
          <w:lang w:bidi="ru-RU"/>
        </w:rPr>
        <w:t>разматывания стали, закатанной в рулон.</w:t>
      </w:r>
    </w:p>
    <w:p w:rsidR="00635BFF" w:rsidRPr="00C613B5" w:rsidRDefault="00635BFF" w:rsidP="003D2C06">
      <w:pPr>
        <w:pStyle w:val="20"/>
        <w:shd w:val="clear" w:color="auto" w:fill="auto"/>
        <w:tabs>
          <w:tab w:val="left" w:pos="5516"/>
        </w:tabs>
        <w:ind w:firstLine="0"/>
        <w:rPr>
          <w:sz w:val="28"/>
          <w:szCs w:val="28"/>
        </w:rPr>
      </w:pPr>
      <w:r w:rsidRPr="00C613B5">
        <w:rPr>
          <w:color w:val="000000"/>
          <w:sz w:val="28"/>
          <w:szCs w:val="28"/>
          <w:lang w:bidi="ru-RU"/>
        </w:rPr>
        <w:t xml:space="preserve">Основным преимуществом </w:t>
      </w:r>
      <w:proofErr w:type="spellStart"/>
      <w:r w:rsidRPr="00C613B5">
        <w:rPr>
          <w:color w:val="000000"/>
          <w:sz w:val="28"/>
          <w:szCs w:val="28"/>
          <w:lang w:bidi="ru-RU"/>
        </w:rPr>
        <w:t>разматывателя</w:t>
      </w:r>
      <w:proofErr w:type="spellEnd"/>
      <w:r w:rsidRPr="00C613B5">
        <w:rPr>
          <w:color w:val="000000"/>
          <w:sz w:val="28"/>
          <w:szCs w:val="28"/>
          <w:lang w:bidi="ru-RU"/>
        </w:rPr>
        <w:t xml:space="preserve"> является </w:t>
      </w:r>
      <w:r w:rsidRPr="00C613B5">
        <w:rPr>
          <w:rStyle w:val="21"/>
          <w:sz w:val="28"/>
          <w:szCs w:val="28"/>
        </w:rPr>
        <w:t xml:space="preserve">отсутствие необходимости применения грузоподъемных механизмов </w:t>
      </w:r>
      <w:r w:rsidR="003D2C06">
        <w:rPr>
          <w:color w:val="000000"/>
          <w:sz w:val="28"/>
          <w:szCs w:val="28"/>
          <w:lang w:bidi="ru-RU"/>
        </w:rPr>
        <w:t xml:space="preserve">при установке на </w:t>
      </w:r>
      <w:r w:rsidRPr="00C613B5">
        <w:rPr>
          <w:color w:val="000000"/>
          <w:sz w:val="28"/>
          <w:szCs w:val="28"/>
          <w:lang w:bidi="ru-RU"/>
        </w:rPr>
        <w:t>них рулонов стали,</w:t>
      </w:r>
      <w:r w:rsidR="003D2C06" w:rsidRPr="003D2C06">
        <w:rPr>
          <w:color w:val="000000"/>
          <w:sz w:val="28"/>
          <w:szCs w:val="28"/>
          <w:lang w:bidi="ru-RU"/>
        </w:rPr>
        <w:t xml:space="preserve"> </w:t>
      </w:r>
      <w:proofErr w:type="spellStart"/>
      <w:r w:rsidRPr="00C613B5">
        <w:rPr>
          <w:color w:val="000000"/>
          <w:sz w:val="28"/>
          <w:szCs w:val="28"/>
          <w:lang w:bidi="ru-RU"/>
        </w:rPr>
        <w:t>самоцентрация</w:t>
      </w:r>
      <w:proofErr w:type="spellEnd"/>
      <w:r w:rsidRPr="00C613B5">
        <w:rPr>
          <w:color w:val="000000"/>
          <w:sz w:val="28"/>
          <w:szCs w:val="28"/>
          <w:lang w:bidi="ru-RU"/>
        </w:rPr>
        <w:t xml:space="preserve"> рулона и возможность установки</w:t>
      </w:r>
      <w:r w:rsidR="003F3A6A">
        <w:rPr>
          <w:color w:val="000000"/>
          <w:sz w:val="28"/>
          <w:szCs w:val="28"/>
          <w:lang w:bidi="ru-RU"/>
        </w:rPr>
        <w:t xml:space="preserve"> рулона любой ширины до 1250 мм и до 1500 мм.</w:t>
      </w:r>
    </w:p>
    <w:p w:rsidR="00635BFF" w:rsidRPr="00C613B5" w:rsidRDefault="00635BFF" w:rsidP="003D2C06">
      <w:pPr>
        <w:pStyle w:val="20"/>
        <w:shd w:val="clear" w:color="auto" w:fill="auto"/>
        <w:spacing w:after="788"/>
        <w:ind w:firstLine="0"/>
        <w:rPr>
          <w:sz w:val="28"/>
          <w:szCs w:val="28"/>
        </w:rPr>
      </w:pPr>
      <w:r w:rsidRPr="00C613B5">
        <w:rPr>
          <w:color w:val="000000"/>
          <w:sz w:val="28"/>
          <w:szCs w:val="28"/>
          <w:lang w:bidi="ru-RU"/>
        </w:rPr>
        <w:t xml:space="preserve">Универсальный </w:t>
      </w:r>
      <w:proofErr w:type="spellStart"/>
      <w:r w:rsidRPr="00C613B5">
        <w:rPr>
          <w:color w:val="000000"/>
          <w:sz w:val="28"/>
          <w:szCs w:val="28"/>
          <w:lang w:bidi="ru-RU"/>
        </w:rPr>
        <w:t>самоцентрующийся</w:t>
      </w:r>
      <w:proofErr w:type="spellEnd"/>
      <w:r w:rsidRPr="00C613B5">
        <w:rPr>
          <w:color w:val="000000"/>
          <w:sz w:val="28"/>
          <w:szCs w:val="28"/>
          <w:lang w:bidi="ru-RU"/>
        </w:rPr>
        <w:t xml:space="preserve"> </w:t>
      </w:r>
      <w:proofErr w:type="spellStart"/>
      <w:r w:rsidRPr="00C613B5">
        <w:rPr>
          <w:color w:val="000000"/>
          <w:sz w:val="28"/>
          <w:szCs w:val="28"/>
          <w:lang w:bidi="ru-RU"/>
        </w:rPr>
        <w:t>разматыватель</w:t>
      </w:r>
      <w:proofErr w:type="spellEnd"/>
      <w:r w:rsidRPr="00C613B5">
        <w:rPr>
          <w:color w:val="000000"/>
          <w:sz w:val="28"/>
          <w:szCs w:val="28"/>
          <w:lang w:bidi="ru-RU"/>
        </w:rPr>
        <w:t xml:space="preserve"> ком</w:t>
      </w:r>
      <w:r w:rsidRPr="00C613B5">
        <w:rPr>
          <w:color w:val="000000"/>
          <w:sz w:val="28"/>
          <w:szCs w:val="28"/>
          <w:lang w:bidi="ru-RU"/>
        </w:rPr>
        <w:softHyphen/>
        <w:t>плектуется тормозным устройством.</w:t>
      </w:r>
    </w:p>
    <w:p w:rsidR="00635BFF" w:rsidRPr="00C613B5" w:rsidRDefault="00635BFF" w:rsidP="00635BFF">
      <w:pPr>
        <w:pStyle w:val="10"/>
        <w:keepNext/>
        <w:keepLines/>
        <w:shd w:val="clear" w:color="auto" w:fill="auto"/>
        <w:spacing w:after="342" w:line="360" w:lineRule="exact"/>
        <w:ind w:right="40"/>
        <w:rPr>
          <w:sz w:val="28"/>
          <w:szCs w:val="28"/>
        </w:rPr>
      </w:pPr>
      <w:bookmarkStart w:id="2" w:name="bookmark1"/>
      <w:r w:rsidRPr="00C613B5">
        <w:rPr>
          <w:color w:val="000000"/>
          <w:sz w:val="28"/>
          <w:szCs w:val="28"/>
          <w:lang w:bidi="ru-RU"/>
        </w:rPr>
        <w:t>2. Технические характеристики.</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673"/>
        <w:gridCol w:w="2636"/>
      </w:tblGrid>
      <w:tr w:rsidR="00E6155D" w:rsidRPr="00DF0B71" w:rsidTr="00E6155D">
        <w:trPr>
          <w:jc w:val="center"/>
        </w:trPr>
        <w:tc>
          <w:tcPr>
            <w:tcW w:w="3657" w:type="dxa"/>
            <w:shd w:val="clear" w:color="auto" w:fill="auto"/>
            <w:vAlign w:val="center"/>
          </w:tcPr>
          <w:p w:rsidR="00E6155D" w:rsidRPr="00E6155D" w:rsidRDefault="00E6155D" w:rsidP="00E6155D">
            <w:pPr>
              <w:spacing w:after="0"/>
              <w:ind w:left="18"/>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Модель</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proofErr w:type="spellStart"/>
            <w:r w:rsidRPr="00E6155D">
              <w:rPr>
                <w:rFonts w:ascii="Calibri" w:eastAsia="Times New Roman" w:hAnsi="Calibri" w:cs="Calibri"/>
                <w:color w:val="000000"/>
                <w:sz w:val="24"/>
                <w:szCs w:val="24"/>
                <w:lang w:eastAsia="en-US" w:bidi="ru-RU"/>
              </w:rPr>
              <w:t>Stalex</w:t>
            </w:r>
            <w:proofErr w:type="spellEnd"/>
            <w:r w:rsidRPr="00E6155D">
              <w:rPr>
                <w:rFonts w:ascii="Calibri" w:eastAsia="Times New Roman" w:hAnsi="Calibri" w:cs="Calibri"/>
                <w:color w:val="000000"/>
                <w:sz w:val="24"/>
                <w:szCs w:val="24"/>
                <w:lang w:eastAsia="en-US" w:bidi="ru-RU"/>
              </w:rPr>
              <w:t xml:space="preserve"> РМС-1250</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proofErr w:type="spellStart"/>
            <w:r w:rsidRPr="00E6155D">
              <w:rPr>
                <w:rFonts w:ascii="Calibri" w:eastAsia="Times New Roman" w:hAnsi="Calibri" w:cs="Calibri"/>
                <w:color w:val="000000"/>
                <w:sz w:val="24"/>
                <w:szCs w:val="24"/>
                <w:lang w:eastAsia="en-US" w:bidi="ru-RU"/>
              </w:rPr>
              <w:t>Stalex</w:t>
            </w:r>
            <w:proofErr w:type="spellEnd"/>
            <w:r w:rsidRPr="00E6155D">
              <w:rPr>
                <w:rFonts w:ascii="Calibri" w:eastAsia="Times New Roman" w:hAnsi="Calibri" w:cs="Calibri"/>
                <w:color w:val="000000"/>
                <w:sz w:val="24"/>
                <w:szCs w:val="24"/>
                <w:lang w:eastAsia="en-US" w:bidi="ru-RU"/>
              </w:rPr>
              <w:t xml:space="preserve"> РМС-1500</w:t>
            </w:r>
          </w:p>
        </w:tc>
      </w:tr>
      <w:tr w:rsidR="00E6155D" w:rsidRPr="00DF0B71" w:rsidTr="00E6155D">
        <w:trPr>
          <w:jc w:val="center"/>
        </w:trPr>
        <w:tc>
          <w:tcPr>
            <w:tcW w:w="3657" w:type="dxa"/>
            <w:shd w:val="clear" w:color="auto" w:fill="auto"/>
            <w:vAlign w:val="center"/>
          </w:tcPr>
          <w:p w:rsidR="00E6155D" w:rsidRPr="00E6155D" w:rsidRDefault="00E6155D" w:rsidP="00E6155D">
            <w:pPr>
              <w:spacing w:after="0"/>
              <w:ind w:left="18"/>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Артикул</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ССР-8</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ССР-8/1500</w:t>
            </w:r>
          </w:p>
        </w:tc>
      </w:tr>
      <w:tr w:rsidR="00E6155D" w:rsidRPr="00DF0B71" w:rsidTr="00E6155D">
        <w:trPr>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Ширина рулона</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250 - 1250мм</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250 - 1500мм</w:t>
            </w:r>
          </w:p>
        </w:tc>
      </w:tr>
      <w:tr w:rsidR="00E6155D" w:rsidRPr="00DF0B71" w:rsidTr="00E6155D">
        <w:trPr>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Внутренний диаметр рулона</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480 – 620мм</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480 – 620мм</w:t>
            </w:r>
          </w:p>
        </w:tc>
      </w:tr>
      <w:tr w:rsidR="00E6155D" w:rsidRPr="00DF0B71" w:rsidTr="00E6155D">
        <w:trPr>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Расстояние от земли до оси внутреннего диаметра рулона</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мин – 260</w:t>
            </w:r>
            <w:r w:rsidR="002E1C51">
              <w:rPr>
                <w:rFonts w:ascii="Calibri" w:eastAsia="Times New Roman" w:hAnsi="Calibri" w:cs="Calibri"/>
                <w:color w:val="000000"/>
                <w:sz w:val="24"/>
                <w:szCs w:val="24"/>
                <w:lang w:eastAsia="en-US" w:bidi="ru-RU"/>
              </w:rPr>
              <w:t>мм</w:t>
            </w:r>
          </w:p>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 xml:space="preserve">макс </w:t>
            </w:r>
            <w:r w:rsidR="002E1C51">
              <w:rPr>
                <w:rFonts w:ascii="Calibri" w:eastAsia="Times New Roman" w:hAnsi="Calibri" w:cs="Calibri"/>
                <w:color w:val="000000"/>
                <w:sz w:val="24"/>
                <w:szCs w:val="24"/>
                <w:lang w:eastAsia="en-US" w:bidi="ru-RU"/>
              </w:rPr>
              <w:t>–</w:t>
            </w:r>
            <w:r w:rsidRPr="00E6155D">
              <w:rPr>
                <w:rFonts w:ascii="Calibri" w:eastAsia="Times New Roman" w:hAnsi="Calibri" w:cs="Calibri"/>
                <w:color w:val="000000"/>
                <w:sz w:val="24"/>
                <w:szCs w:val="24"/>
                <w:lang w:eastAsia="en-US" w:bidi="ru-RU"/>
              </w:rPr>
              <w:t xml:space="preserve"> 650</w:t>
            </w:r>
            <w:r w:rsidR="002E1C51">
              <w:rPr>
                <w:rFonts w:ascii="Calibri" w:eastAsia="Times New Roman" w:hAnsi="Calibri" w:cs="Calibri"/>
                <w:color w:val="000000"/>
                <w:sz w:val="24"/>
                <w:szCs w:val="24"/>
                <w:lang w:eastAsia="en-US" w:bidi="ru-RU"/>
              </w:rPr>
              <w:t>мм</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мин – 260</w:t>
            </w:r>
            <w:r w:rsidR="002E1C51">
              <w:rPr>
                <w:rFonts w:ascii="Calibri" w:eastAsia="Times New Roman" w:hAnsi="Calibri" w:cs="Calibri"/>
                <w:color w:val="000000"/>
                <w:sz w:val="24"/>
                <w:szCs w:val="24"/>
                <w:lang w:eastAsia="en-US" w:bidi="ru-RU"/>
              </w:rPr>
              <w:t>мм</w:t>
            </w:r>
          </w:p>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 xml:space="preserve">макс </w:t>
            </w:r>
            <w:r w:rsidR="002E1C51">
              <w:rPr>
                <w:rFonts w:ascii="Calibri" w:eastAsia="Times New Roman" w:hAnsi="Calibri" w:cs="Calibri"/>
                <w:color w:val="000000"/>
                <w:sz w:val="24"/>
                <w:szCs w:val="24"/>
                <w:lang w:eastAsia="en-US" w:bidi="ru-RU"/>
              </w:rPr>
              <w:t>–</w:t>
            </w:r>
            <w:r w:rsidRPr="00E6155D">
              <w:rPr>
                <w:rFonts w:ascii="Calibri" w:eastAsia="Times New Roman" w:hAnsi="Calibri" w:cs="Calibri"/>
                <w:color w:val="000000"/>
                <w:sz w:val="24"/>
                <w:szCs w:val="24"/>
                <w:lang w:eastAsia="en-US" w:bidi="ru-RU"/>
              </w:rPr>
              <w:t xml:space="preserve"> 650</w:t>
            </w:r>
            <w:r w:rsidR="002E1C51">
              <w:rPr>
                <w:rFonts w:ascii="Calibri" w:eastAsia="Times New Roman" w:hAnsi="Calibri" w:cs="Calibri"/>
                <w:color w:val="000000"/>
                <w:sz w:val="24"/>
                <w:szCs w:val="24"/>
                <w:lang w:eastAsia="en-US" w:bidi="ru-RU"/>
              </w:rPr>
              <w:t>мм</w:t>
            </w:r>
          </w:p>
        </w:tc>
      </w:tr>
      <w:tr w:rsidR="00E6155D" w:rsidRPr="00DF0B71" w:rsidTr="00E6155D">
        <w:trPr>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Максимальная масса разматываемого рулона </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8 000кг</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8 000кг</w:t>
            </w:r>
          </w:p>
        </w:tc>
      </w:tr>
      <w:tr w:rsidR="002E1C51" w:rsidRPr="00DF0B71" w:rsidTr="00E6155D">
        <w:trPr>
          <w:jc w:val="center"/>
        </w:trPr>
        <w:tc>
          <w:tcPr>
            <w:tcW w:w="3657" w:type="dxa"/>
            <w:shd w:val="clear" w:color="auto" w:fill="auto"/>
            <w:vAlign w:val="center"/>
          </w:tcPr>
          <w:p w:rsidR="002E1C51" w:rsidRPr="00E6155D" w:rsidRDefault="002E1C51" w:rsidP="00E6155D">
            <w:pPr>
              <w:pStyle w:val="a5"/>
              <w:spacing w:line="276" w:lineRule="auto"/>
              <w:ind w:left="18"/>
              <w:rPr>
                <w:color w:val="000000"/>
                <w:sz w:val="24"/>
                <w:szCs w:val="24"/>
                <w:lang w:bidi="ru-RU"/>
              </w:rPr>
            </w:pPr>
            <w:r w:rsidRPr="002E1C51">
              <w:rPr>
                <w:color w:val="000000"/>
                <w:sz w:val="24"/>
                <w:szCs w:val="24"/>
                <w:lang w:bidi="ru-RU"/>
              </w:rPr>
              <w:t>Длина вала</w:t>
            </w:r>
          </w:p>
        </w:tc>
        <w:tc>
          <w:tcPr>
            <w:tcW w:w="2673" w:type="dxa"/>
            <w:shd w:val="clear" w:color="auto" w:fill="auto"/>
            <w:vAlign w:val="center"/>
          </w:tcPr>
          <w:p w:rsidR="002E1C51" w:rsidRPr="00E6155D" w:rsidRDefault="002E1C51" w:rsidP="00E6155D">
            <w:pPr>
              <w:spacing w:after="0"/>
              <w:ind w:left="18"/>
              <w:jc w:val="center"/>
              <w:rPr>
                <w:rFonts w:ascii="Calibri" w:eastAsia="Times New Roman" w:hAnsi="Calibri" w:cs="Calibri"/>
                <w:color w:val="000000"/>
                <w:sz w:val="24"/>
                <w:szCs w:val="24"/>
                <w:lang w:eastAsia="en-US" w:bidi="ru-RU"/>
              </w:rPr>
            </w:pPr>
            <w:r>
              <w:rPr>
                <w:rFonts w:ascii="Calibri" w:eastAsia="Times New Roman" w:hAnsi="Calibri" w:cs="Calibri"/>
                <w:color w:val="000000"/>
                <w:sz w:val="24"/>
                <w:szCs w:val="24"/>
                <w:lang w:eastAsia="en-US" w:bidi="ru-RU"/>
              </w:rPr>
              <w:t>1820мм</w:t>
            </w:r>
          </w:p>
        </w:tc>
        <w:tc>
          <w:tcPr>
            <w:tcW w:w="2636" w:type="dxa"/>
            <w:vAlign w:val="center"/>
          </w:tcPr>
          <w:p w:rsidR="002E1C51" w:rsidRPr="00E6155D" w:rsidRDefault="002E1C51" w:rsidP="00E6155D">
            <w:pPr>
              <w:spacing w:after="0"/>
              <w:ind w:left="18"/>
              <w:jc w:val="center"/>
              <w:rPr>
                <w:rFonts w:ascii="Calibri" w:eastAsia="Times New Roman" w:hAnsi="Calibri" w:cs="Calibri"/>
                <w:color w:val="000000"/>
                <w:sz w:val="24"/>
                <w:szCs w:val="24"/>
                <w:lang w:eastAsia="en-US" w:bidi="ru-RU"/>
              </w:rPr>
            </w:pPr>
          </w:p>
        </w:tc>
      </w:tr>
      <w:tr w:rsidR="00E6155D" w:rsidRPr="00DF0B71" w:rsidTr="00E6155D">
        <w:trPr>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 xml:space="preserve">Размеры в рабочем состоянии, </w:t>
            </w:r>
            <w:proofErr w:type="spellStart"/>
            <w:r w:rsidRPr="00E6155D">
              <w:rPr>
                <w:color w:val="000000"/>
                <w:sz w:val="24"/>
                <w:szCs w:val="24"/>
                <w:lang w:bidi="ru-RU"/>
              </w:rPr>
              <w:t>ДхШхВ</w:t>
            </w:r>
            <w:proofErr w:type="spellEnd"/>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2900х1160х1060мм</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3500х1160х1060мм</w:t>
            </w:r>
          </w:p>
        </w:tc>
      </w:tr>
      <w:tr w:rsidR="00E6155D" w:rsidRPr="00DF0B71" w:rsidTr="00E6155D">
        <w:trPr>
          <w:trHeight w:val="70"/>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Масса (нетто/брутто)</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345/375кг</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370/400кг</w:t>
            </w:r>
          </w:p>
        </w:tc>
      </w:tr>
      <w:tr w:rsidR="00E6155D" w:rsidRPr="00DF0B71" w:rsidTr="00E6155D">
        <w:trPr>
          <w:trHeight w:val="70"/>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 xml:space="preserve">Размеры в упаковке, </w:t>
            </w:r>
            <w:proofErr w:type="spellStart"/>
            <w:r w:rsidRPr="00E6155D">
              <w:rPr>
                <w:color w:val="000000"/>
                <w:sz w:val="24"/>
                <w:szCs w:val="24"/>
                <w:lang w:bidi="ru-RU"/>
              </w:rPr>
              <w:t>ДхШхВ</w:t>
            </w:r>
            <w:proofErr w:type="spellEnd"/>
            <w:r w:rsidRPr="00E6155D">
              <w:rPr>
                <w:color w:val="000000"/>
                <w:sz w:val="24"/>
                <w:szCs w:val="24"/>
                <w:lang w:bidi="ru-RU"/>
              </w:rPr>
              <w:t xml:space="preserve"> (упаковка - жесткая обрешетка, станок в </w:t>
            </w:r>
            <w:proofErr w:type="spellStart"/>
            <w:r w:rsidRPr="00E6155D">
              <w:rPr>
                <w:color w:val="000000"/>
                <w:sz w:val="24"/>
                <w:szCs w:val="24"/>
                <w:lang w:bidi="ru-RU"/>
              </w:rPr>
              <w:t>стрейч</w:t>
            </w:r>
            <w:proofErr w:type="spellEnd"/>
            <w:r w:rsidRPr="00E6155D">
              <w:rPr>
                <w:color w:val="000000"/>
                <w:sz w:val="24"/>
                <w:szCs w:val="24"/>
                <w:lang w:bidi="ru-RU"/>
              </w:rPr>
              <w:t> пленке)</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1450х1100х1200 (ноги)</w:t>
            </w:r>
          </w:p>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1800х612х612 (сердечник)</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1450х1100х1200 (ноги)</w:t>
            </w:r>
          </w:p>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2100х612х612 (сердечник)</w:t>
            </w:r>
          </w:p>
        </w:tc>
      </w:tr>
      <w:tr w:rsidR="00E6155D" w:rsidRPr="00DF0B71" w:rsidTr="00E6155D">
        <w:trPr>
          <w:trHeight w:val="70"/>
          <w:jc w:val="center"/>
        </w:trPr>
        <w:tc>
          <w:tcPr>
            <w:tcW w:w="3657" w:type="dxa"/>
            <w:shd w:val="clear" w:color="auto" w:fill="auto"/>
            <w:vAlign w:val="center"/>
          </w:tcPr>
          <w:p w:rsidR="00E6155D" w:rsidRPr="00E6155D" w:rsidRDefault="00E6155D" w:rsidP="00E6155D">
            <w:pPr>
              <w:pStyle w:val="a5"/>
              <w:spacing w:line="276" w:lineRule="auto"/>
              <w:ind w:left="18"/>
              <w:rPr>
                <w:color w:val="000000"/>
                <w:sz w:val="24"/>
                <w:szCs w:val="24"/>
                <w:lang w:bidi="ru-RU"/>
              </w:rPr>
            </w:pPr>
            <w:r w:rsidRPr="00E6155D">
              <w:rPr>
                <w:color w:val="000000"/>
                <w:sz w:val="24"/>
                <w:szCs w:val="24"/>
                <w:lang w:bidi="ru-RU"/>
              </w:rPr>
              <w:t>Объём при транспортировке в транспортной компании</w:t>
            </w:r>
          </w:p>
        </w:tc>
        <w:tc>
          <w:tcPr>
            <w:tcW w:w="2673" w:type="dxa"/>
            <w:shd w:val="clear" w:color="auto" w:fill="auto"/>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r w:rsidRPr="00E6155D">
              <w:rPr>
                <w:rFonts w:ascii="Calibri" w:eastAsia="Times New Roman" w:hAnsi="Calibri" w:cs="Calibri"/>
                <w:color w:val="000000"/>
                <w:sz w:val="24"/>
                <w:szCs w:val="24"/>
                <w:lang w:eastAsia="en-US" w:bidi="ru-RU"/>
              </w:rPr>
              <w:t>1.61 м3</w:t>
            </w:r>
          </w:p>
        </w:tc>
        <w:tc>
          <w:tcPr>
            <w:tcW w:w="2636" w:type="dxa"/>
            <w:vAlign w:val="center"/>
          </w:tcPr>
          <w:p w:rsidR="00E6155D" w:rsidRPr="00E6155D" w:rsidRDefault="00E6155D" w:rsidP="00E6155D">
            <w:pPr>
              <w:spacing w:after="0"/>
              <w:ind w:left="18"/>
              <w:jc w:val="center"/>
              <w:rPr>
                <w:rFonts w:ascii="Calibri" w:eastAsia="Times New Roman" w:hAnsi="Calibri" w:cs="Calibri"/>
                <w:color w:val="000000"/>
                <w:sz w:val="24"/>
                <w:szCs w:val="24"/>
                <w:lang w:eastAsia="en-US" w:bidi="ru-RU"/>
              </w:rPr>
            </w:pPr>
          </w:p>
        </w:tc>
      </w:tr>
    </w:tbl>
    <w:p w:rsidR="00D24014" w:rsidRDefault="00D24014" w:rsidP="00D24014"/>
    <w:p w:rsidR="00D24014" w:rsidRDefault="00D24014" w:rsidP="00D24014">
      <w:pPr>
        <w:tabs>
          <w:tab w:val="left" w:pos="1095"/>
        </w:tabs>
      </w:pPr>
      <w:r>
        <w:tab/>
      </w:r>
    </w:p>
    <w:p w:rsidR="00D24014" w:rsidRDefault="00D24014" w:rsidP="00D24014">
      <w:pPr>
        <w:tabs>
          <w:tab w:val="left" w:pos="1095"/>
        </w:tabs>
      </w:pPr>
    </w:p>
    <w:p w:rsidR="00D24014" w:rsidRDefault="00D24014" w:rsidP="00D24014">
      <w:pPr>
        <w:tabs>
          <w:tab w:val="left" w:pos="1095"/>
        </w:tabs>
      </w:pPr>
    </w:p>
    <w:p w:rsidR="00D24014" w:rsidRPr="00D24014" w:rsidRDefault="00D24014" w:rsidP="00D24014">
      <w:pPr>
        <w:tabs>
          <w:tab w:val="left" w:pos="1095"/>
        </w:tabs>
        <w:sectPr w:rsidR="00D24014" w:rsidRPr="00D24014">
          <w:pgSz w:w="11900" w:h="16840"/>
          <w:pgMar w:top="612" w:right="1556" w:bottom="612" w:left="1594" w:header="0" w:footer="3" w:gutter="0"/>
          <w:cols w:space="720"/>
          <w:noEndnote/>
          <w:docGrid w:linePitch="360"/>
        </w:sectPr>
      </w:pPr>
      <w:r>
        <w:tab/>
      </w:r>
    </w:p>
    <w:p w:rsidR="00635BFF" w:rsidRPr="00C613B5" w:rsidRDefault="00635BFF" w:rsidP="00C613B5">
      <w:pPr>
        <w:pStyle w:val="40"/>
        <w:shd w:val="clear" w:color="auto" w:fill="auto"/>
        <w:spacing w:line="280" w:lineRule="exact"/>
        <w:jc w:val="center"/>
      </w:pPr>
      <w:r w:rsidRPr="00C613B5">
        <w:rPr>
          <w:color w:val="000000"/>
          <w:lang w:bidi="ru-RU"/>
        </w:rPr>
        <w:lastRenderedPageBreak/>
        <w:t>Подъём рулона</w:t>
      </w:r>
    </w:p>
    <w:p w:rsidR="00635BFF" w:rsidRPr="00C613B5" w:rsidRDefault="00635BFF" w:rsidP="00635BFF">
      <w:pPr>
        <w:rPr>
          <w:sz w:val="28"/>
          <w:szCs w:val="28"/>
        </w:rPr>
      </w:pPr>
    </w:p>
    <w:p w:rsidR="00635BFF" w:rsidRPr="00C613B5" w:rsidRDefault="00635BFF" w:rsidP="00635BFF">
      <w:pPr>
        <w:pStyle w:val="40"/>
        <w:numPr>
          <w:ilvl w:val="0"/>
          <w:numId w:val="2"/>
        </w:numPr>
        <w:shd w:val="clear" w:color="auto" w:fill="auto"/>
        <w:tabs>
          <w:tab w:val="left" w:pos="616"/>
        </w:tabs>
        <w:spacing w:before="595" w:line="322" w:lineRule="exact"/>
        <w:ind w:firstLine="340"/>
        <w:jc w:val="both"/>
      </w:pPr>
      <w:r w:rsidRPr="00C613B5">
        <w:rPr>
          <w:color w:val="000000"/>
          <w:lang w:bidi="ru-RU"/>
        </w:rPr>
        <w:t>В рулон листовой стали вставляется вал, с помощью специального ключа, вращая его против часовой стрелки, происходит разжим балок и фиксация вала в рулоне.</w:t>
      </w:r>
    </w:p>
    <w:p w:rsidR="00635BFF" w:rsidRPr="00C613B5" w:rsidRDefault="00635BFF" w:rsidP="00635BFF">
      <w:pPr>
        <w:pStyle w:val="40"/>
        <w:numPr>
          <w:ilvl w:val="0"/>
          <w:numId w:val="2"/>
        </w:numPr>
        <w:shd w:val="clear" w:color="auto" w:fill="auto"/>
        <w:tabs>
          <w:tab w:val="left" w:pos="616"/>
        </w:tabs>
        <w:spacing w:line="322" w:lineRule="exact"/>
        <w:ind w:firstLine="340"/>
        <w:jc w:val="both"/>
      </w:pPr>
      <w:r w:rsidRPr="00C613B5">
        <w:rPr>
          <w:color w:val="000000"/>
          <w:lang w:bidi="ru-RU"/>
        </w:rPr>
        <w:t>К валу с обеих сторон ставятся стойки и придвигаются к валу таким образом, чтобы концы валов оказались в рамках стоек.</w:t>
      </w:r>
    </w:p>
    <w:p w:rsidR="00635BFF" w:rsidRPr="00C613B5" w:rsidRDefault="00635BFF" w:rsidP="00635BFF">
      <w:pPr>
        <w:pStyle w:val="40"/>
        <w:numPr>
          <w:ilvl w:val="0"/>
          <w:numId w:val="2"/>
        </w:numPr>
        <w:shd w:val="clear" w:color="auto" w:fill="auto"/>
        <w:tabs>
          <w:tab w:val="left" w:pos="682"/>
        </w:tabs>
        <w:spacing w:line="322" w:lineRule="exact"/>
        <w:ind w:firstLine="340"/>
        <w:jc w:val="both"/>
      </w:pPr>
      <w:r w:rsidRPr="00C613B5">
        <w:rPr>
          <w:color w:val="000000"/>
          <w:lang w:bidi="ru-RU"/>
        </w:rPr>
        <w:t>Вращением гаек на стойках происходит подъем рулона стали. Для того чтобы рулон свободно вращался на валу, достаточно приподнять его от земли на несколько миллиметров. Надо заметить, что вращение гаек на" стойках при отрыве рулона от земли требует умеренных усилий, поэтому для облегчения вращения гайки рекомендуется применять любой обрезок трубы соответствующего диаметра. Для исключения перекоса винтов и как следствие заклинивания резьбы в паре винт-гайка, подъем рулона и последующее разматывание необходимо осуществлять строго горизонтально, допускаемое отклонение от горизонта- ±1° .</w:t>
      </w:r>
    </w:p>
    <w:p w:rsidR="00635BFF" w:rsidRPr="00C613B5" w:rsidRDefault="00635BFF" w:rsidP="00635BFF">
      <w:pPr>
        <w:pStyle w:val="40"/>
        <w:numPr>
          <w:ilvl w:val="0"/>
          <w:numId w:val="2"/>
        </w:numPr>
        <w:shd w:val="clear" w:color="auto" w:fill="auto"/>
        <w:tabs>
          <w:tab w:val="left" w:pos="678"/>
        </w:tabs>
        <w:spacing w:line="322" w:lineRule="exact"/>
        <w:ind w:firstLine="340"/>
        <w:jc w:val="both"/>
      </w:pPr>
      <w:r w:rsidRPr="00C613B5">
        <w:rPr>
          <w:color w:val="000000"/>
          <w:lang w:bidi="ru-RU"/>
        </w:rPr>
        <w:t>К рамке одной из стоек с помощью двух болтов прибирается тормозное устройство.</w:t>
      </w:r>
    </w:p>
    <w:p w:rsidR="00635BFF" w:rsidRPr="00C613B5" w:rsidRDefault="00635BFF" w:rsidP="00635BFF">
      <w:pPr>
        <w:pStyle w:val="40"/>
        <w:numPr>
          <w:ilvl w:val="0"/>
          <w:numId w:val="2"/>
        </w:numPr>
        <w:shd w:val="clear" w:color="auto" w:fill="auto"/>
        <w:tabs>
          <w:tab w:val="left" w:pos="922"/>
        </w:tabs>
        <w:spacing w:line="322" w:lineRule="exact"/>
        <w:ind w:firstLine="460"/>
        <w:jc w:val="both"/>
      </w:pPr>
      <w:r w:rsidRPr="00C613B5">
        <w:rPr>
          <w:color w:val="000000"/>
          <w:lang w:bidi="ru-RU"/>
        </w:rPr>
        <w:t xml:space="preserve">Разматывание металла необходимо производить после окончательной установки рулона по уровню и строго перпендикулярно оси </w:t>
      </w:r>
      <w:proofErr w:type="spellStart"/>
      <w:r w:rsidRPr="00C613B5">
        <w:rPr>
          <w:color w:val="000000"/>
          <w:lang w:bidi="ru-RU"/>
        </w:rPr>
        <w:t>разматывателя</w:t>
      </w:r>
      <w:proofErr w:type="spellEnd"/>
      <w:r w:rsidRPr="00C613B5">
        <w:rPr>
          <w:color w:val="000000"/>
          <w:lang w:bidi="ru-RU"/>
        </w:rPr>
        <w:t>.</w:t>
      </w:r>
    </w:p>
    <w:p w:rsidR="00635BFF" w:rsidRPr="00C613B5" w:rsidRDefault="00635BFF" w:rsidP="00C613B5">
      <w:pPr>
        <w:pStyle w:val="40"/>
        <w:shd w:val="clear" w:color="auto" w:fill="auto"/>
        <w:spacing w:line="322" w:lineRule="exact"/>
        <w:ind w:firstLine="340"/>
        <w:sectPr w:rsidR="00635BFF" w:rsidRPr="00C613B5">
          <w:pgSz w:w="11900" w:h="16840"/>
          <w:pgMar w:top="561" w:right="1572" w:bottom="561" w:left="1572" w:header="0" w:footer="3" w:gutter="0"/>
          <w:cols w:space="720"/>
          <w:noEndnote/>
          <w:docGrid w:linePitch="360"/>
        </w:sectPr>
      </w:pPr>
      <w:r w:rsidRPr="00C613B5">
        <w:rPr>
          <w:color w:val="000000"/>
          <w:lang w:bidi="ru-RU"/>
        </w:rPr>
        <w:t xml:space="preserve">6 </w:t>
      </w:r>
      <w:r w:rsidRPr="00C613B5">
        <w:rPr>
          <w:rStyle w:val="418pt"/>
          <w:sz w:val="28"/>
          <w:szCs w:val="28"/>
        </w:rPr>
        <w:t xml:space="preserve">ВНИМАНИЕ: </w:t>
      </w:r>
      <w:r w:rsidRPr="00C613B5">
        <w:rPr>
          <w:color w:val="000000"/>
          <w:lang w:bidi="ru-RU"/>
        </w:rPr>
        <w:t>При разматывании происходит ослабление крепления рулона на валу и, как следствие, сползание его к одной из стоек. Поэтому в процессе разматывания необходимо несколько раз произвести дополнительный разжим рулона и проверку горизонтальности установки рулона, а для увеличения коэффициента трения рекомендуется подматывать на концы разжимных балок и</w:t>
      </w:r>
      <w:r w:rsidR="00C613B5">
        <w:rPr>
          <w:color w:val="000000"/>
          <w:lang w:bidi="ru-RU"/>
        </w:rPr>
        <w:t>золенту ПВХ или ХБ</w:t>
      </w:r>
      <w:r w:rsidRPr="00C613B5">
        <w:rPr>
          <w:color w:val="000000"/>
          <w:lang w:bidi="ru-RU"/>
        </w:rPr>
        <w:t>.</w:t>
      </w:r>
    </w:p>
    <w:p w:rsidR="0097543A" w:rsidRDefault="00635BFF" w:rsidP="00C613B5">
      <w:pPr>
        <w:pStyle w:val="10"/>
        <w:keepNext/>
        <w:keepLines/>
        <w:shd w:val="clear" w:color="auto" w:fill="auto"/>
        <w:spacing w:after="1213" w:line="413" w:lineRule="exact"/>
        <w:jc w:val="left"/>
        <w:rPr>
          <w:sz w:val="28"/>
          <w:szCs w:val="28"/>
        </w:rPr>
      </w:pPr>
      <w:r w:rsidRPr="00C613B5">
        <w:rPr>
          <w:noProof/>
          <w:sz w:val="28"/>
          <w:szCs w:val="28"/>
        </w:rPr>
        <w:lastRenderedPageBreak/>
        <w:t>Краткое описание конструкции.</w:t>
      </w:r>
      <w:r w:rsidRPr="00C613B5">
        <w:rPr>
          <w:noProof/>
          <w:sz w:val="28"/>
          <w:szCs w:val="28"/>
        </w:rPr>
        <w:br/>
      </w:r>
      <w:r w:rsidRPr="00C613B5">
        <w:rPr>
          <w:color w:val="000000"/>
          <w:sz w:val="28"/>
          <w:szCs w:val="28"/>
          <w:lang w:bidi="ru-RU"/>
        </w:rPr>
        <w:t xml:space="preserve">Универсальный </w:t>
      </w:r>
      <w:proofErr w:type="spellStart"/>
      <w:r w:rsidRPr="00C613B5">
        <w:rPr>
          <w:color w:val="000000"/>
          <w:sz w:val="28"/>
          <w:szCs w:val="28"/>
          <w:lang w:bidi="ru-RU"/>
        </w:rPr>
        <w:t>разматыватель</w:t>
      </w:r>
      <w:proofErr w:type="spellEnd"/>
      <w:r w:rsidRPr="00C613B5">
        <w:rPr>
          <w:color w:val="000000"/>
          <w:sz w:val="28"/>
          <w:szCs w:val="28"/>
          <w:lang w:bidi="ru-RU"/>
        </w:rPr>
        <w:t xml:space="preserve"> состоит </w:t>
      </w:r>
      <w:r w:rsidR="00DC1DF2" w:rsidRPr="00C613B5">
        <w:rPr>
          <w:sz w:val="28"/>
          <w:szCs w:val="28"/>
        </w:rPr>
        <w:br/>
      </w:r>
      <w:r w:rsidR="00982833" w:rsidRPr="00C613B5">
        <w:rPr>
          <w:sz w:val="28"/>
          <w:szCs w:val="28"/>
        </w:rPr>
        <w:t xml:space="preserve">из </w:t>
      </w:r>
      <w:proofErr w:type="spellStart"/>
      <w:r w:rsidR="00982833" w:rsidRPr="00C613B5">
        <w:rPr>
          <w:sz w:val="28"/>
          <w:szCs w:val="28"/>
        </w:rPr>
        <w:t>самоцентрующегося</w:t>
      </w:r>
      <w:proofErr w:type="spellEnd"/>
      <w:r w:rsidR="00982833" w:rsidRPr="00C613B5">
        <w:rPr>
          <w:sz w:val="28"/>
          <w:szCs w:val="28"/>
        </w:rPr>
        <w:t xml:space="preserve"> вала, сваренного из уголка, на котором установлены 4 разжимных балки, приводимые в движение одним винтом с помощью которых происходит фиксация рулона и двух унифицированных стоек (опор), сваренных из швеллера и имеющих ходовой винт и гайку, вращением которой обеспечивается подъем рулона. К рамке опоры с помощью двух болтов крепится тормозное устройство.</w:t>
      </w:r>
      <w:r w:rsidR="002E1C51">
        <w:rPr>
          <w:sz w:val="28"/>
          <w:szCs w:val="28"/>
        </w:rPr>
        <w:t xml:space="preserve"> </w:t>
      </w:r>
      <w:r w:rsidR="00982833" w:rsidRPr="00C613B5">
        <w:rPr>
          <w:sz w:val="28"/>
          <w:szCs w:val="28"/>
        </w:rPr>
        <w:t>На опорах спереди имеются втулки для крепления упоров - связей со станком поперечного раскроя металла, либо с линией продольно-поперечного раскроя металла.</w:t>
      </w:r>
      <w:r w:rsidR="00C613B5">
        <w:rPr>
          <w:sz w:val="28"/>
          <w:szCs w:val="28"/>
        </w:rPr>
        <w:t xml:space="preserve"> </w:t>
      </w:r>
      <w:proofErr w:type="spellStart"/>
      <w:r w:rsidR="00982833" w:rsidRPr="00C613B5">
        <w:rPr>
          <w:sz w:val="28"/>
          <w:szCs w:val="28"/>
        </w:rPr>
        <w:t>Разматыватель</w:t>
      </w:r>
      <w:proofErr w:type="spellEnd"/>
      <w:r w:rsidR="00982833" w:rsidRPr="00C613B5">
        <w:rPr>
          <w:sz w:val="28"/>
          <w:szCs w:val="28"/>
        </w:rPr>
        <w:t xml:space="preserve"> предназначен для индивидуального использования, и совместно с лёгкими станками продольной и поперечной рез</w:t>
      </w:r>
      <w:r w:rsidR="00C613B5">
        <w:rPr>
          <w:sz w:val="28"/>
          <w:szCs w:val="28"/>
        </w:rPr>
        <w:t>ки.</w:t>
      </w:r>
      <w:r w:rsidR="00C613B5">
        <w:rPr>
          <w:sz w:val="28"/>
          <w:szCs w:val="28"/>
        </w:rPr>
        <w:br/>
      </w:r>
      <w:r w:rsidR="00BF3343" w:rsidRPr="00C613B5">
        <w:rPr>
          <w:sz w:val="28"/>
          <w:szCs w:val="28"/>
        </w:rPr>
        <w:t xml:space="preserve">Техническое обслуживание универсального </w:t>
      </w:r>
      <w:proofErr w:type="spellStart"/>
      <w:r w:rsidR="00BF3343" w:rsidRPr="00C613B5">
        <w:rPr>
          <w:sz w:val="28"/>
          <w:szCs w:val="28"/>
        </w:rPr>
        <w:t>самоцентрующегося</w:t>
      </w:r>
      <w:proofErr w:type="spellEnd"/>
      <w:r w:rsidR="00BF3343" w:rsidRPr="00C613B5">
        <w:rPr>
          <w:sz w:val="28"/>
          <w:szCs w:val="28"/>
        </w:rPr>
        <w:t xml:space="preserve"> </w:t>
      </w:r>
      <w:proofErr w:type="spellStart"/>
      <w:r w:rsidR="00BF3343" w:rsidRPr="00C613B5">
        <w:rPr>
          <w:sz w:val="28"/>
          <w:szCs w:val="28"/>
        </w:rPr>
        <w:t>разматывателя</w:t>
      </w:r>
      <w:proofErr w:type="spellEnd"/>
      <w:r w:rsidR="00BF3343" w:rsidRPr="00C613B5">
        <w:rPr>
          <w:sz w:val="28"/>
          <w:szCs w:val="28"/>
        </w:rPr>
        <w:t xml:space="preserve"> сводится к периодической протирке керосином и смазке трущихся пар (винт-гайка) и подшипников качения любой консистентной смазкой (солидол).</w:t>
      </w:r>
      <w:r w:rsidR="00C613B5">
        <w:rPr>
          <w:sz w:val="28"/>
          <w:szCs w:val="28"/>
        </w:rPr>
        <w:br/>
      </w:r>
      <w:r w:rsidR="00C613B5">
        <w:rPr>
          <w:sz w:val="28"/>
          <w:szCs w:val="28"/>
        </w:rPr>
        <w:br/>
      </w:r>
      <w:r w:rsidR="00BF3343" w:rsidRPr="00C613B5">
        <w:rPr>
          <w:sz w:val="28"/>
          <w:szCs w:val="28"/>
        </w:rPr>
        <w:t>Гарантийные обязательства.</w:t>
      </w:r>
      <w:r w:rsidR="00C613B5">
        <w:rPr>
          <w:sz w:val="28"/>
          <w:szCs w:val="28"/>
        </w:rPr>
        <w:br/>
      </w:r>
      <w:r w:rsidR="00BF3343" w:rsidRPr="00C613B5">
        <w:rPr>
          <w:sz w:val="28"/>
          <w:szCs w:val="28"/>
        </w:rPr>
        <w:t>Гарантийный срок эксплуатации изделия - 1 год с момента продажи. В течение этого срока предприятие-изготовитель безвозмездно устраняет все неисправности, произошедшие по вине предприятия- изготовителя при условии соблюдения потребителем правил эксплуатации.</w:t>
      </w:r>
      <w:r w:rsidR="00C613B5">
        <w:rPr>
          <w:sz w:val="28"/>
          <w:szCs w:val="28"/>
        </w:rPr>
        <w:br/>
      </w:r>
      <w:r w:rsidR="00C613B5">
        <w:rPr>
          <w:sz w:val="28"/>
          <w:szCs w:val="28"/>
        </w:rPr>
        <w:br/>
      </w:r>
      <w:r w:rsidR="00BF3343" w:rsidRPr="00C613B5">
        <w:rPr>
          <w:sz w:val="28"/>
          <w:szCs w:val="28"/>
        </w:rPr>
        <w:t>Разматывающие устройства с механическими повреждениями ремонту не подлежат.</w:t>
      </w:r>
      <w:r w:rsidR="00C613B5">
        <w:rPr>
          <w:sz w:val="28"/>
          <w:szCs w:val="28"/>
        </w:rPr>
        <w:br/>
      </w:r>
      <w:r w:rsidR="00C613B5">
        <w:rPr>
          <w:sz w:val="28"/>
          <w:szCs w:val="28"/>
        </w:rPr>
        <w:br/>
      </w:r>
      <w:r w:rsidR="00BF3343" w:rsidRPr="00C613B5">
        <w:rPr>
          <w:sz w:val="28"/>
          <w:szCs w:val="28"/>
        </w:rPr>
        <w:t>Свидетельство о приемке.</w:t>
      </w:r>
      <w:r w:rsidR="00C613B5">
        <w:rPr>
          <w:sz w:val="28"/>
          <w:szCs w:val="28"/>
        </w:rPr>
        <w:br/>
      </w:r>
      <w:r w:rsidR="00BF3343" w:rsidRPr="00C613B5">
        <w:rPr>
          <w:sz w:val="28"/>
          <w:szCs w:val="28"/>
        </w:rPr>
        <w:t xml:space="preserve">Универсальный </w:t>
      </w:r>
      <w:proofErr w:type="spellStart"/>
      <w:r w:rsidR="00BF3343" w:rsidRPr="00C613B5">
        <w:rPr>
          <w:sz w:val="28"/>
          <w:szCs w:val="28"/>
        </w:rPr>
        <w:t>разматыватель</w:t>
      </w:r>
      <w:proofErr w:type="spellEnd"/>
      <w:r w:rsidR="00BF3343" w:rsidRPr="00C613B5">
        <w:rPr>
          <w:sz w:val="28"/>
          <w:szCs w:val="28"/>
        </w:rPr>
        <w:t xml:space="preserve"> </w:t>
      </w:r>
      <w:proofErr w:type="spellStart"/>
      <w:r w:rsidR="00BF3343" w:rsidRPr="00C613B5">
        <w:rPr>
          <w:sz w:val="28"/>
          <w:szCs w:val="28"/>
        </w:rPr>
        <w:t>самоцентрующийся</w:t>
      </w:r>
      <w:proofErr w:type="spellEnd"/>
      <w:r w:rsidR="00BF3343" w:rsidRPr="00C613B5">
        <w:rPr>
          <w:sz w:val="28"/>
          <w:szCs w:val="28"/>
        </w:rPr>
        <w:t xml:space="preserve"> </w:t>
      </w:r>
      <w:proofErr w:type="spellStart"/>
      <w:r w:rsidR="00D24014" w:rsidRPr="00D24014">
        <w:rPr>
          <w:sz w:val="28"/>
          <w:szCs w:val="28"/>
        </w:rPr>
        <w:t>Stalex</w:t>
      </w:r>
      <w:proofErr w:type="spellEnd"/>
      <w:r w:rsidR="00D24014" w:rsidRPr="00D24014">
        <w:rPr>
          <w:sz w:val="28"/>
          <w:szCs w:val="28"/>
        </w:rPr>
        <w:t xml:space="preserve"> РМС-1250 </w:t>
      </w:r>
      <w:r w:rsidR="00D24014">
        <w:rPr>
          <w:sz w:val="28"/>
          <w:szCs w:val="28"/>
        </w:rPr>
        <w:t xml:space="preserve">(арт. </w:t>
      </w:r>
      <w:r w:rsidR="00BF3343" w:rsidRPr="00C613B5">
        <w:rPr>
          <w:sz w:val="28"/>
          <w:szCs w:val="28"/>
        </w:rPr>
        <w:t>ССР-</w:t>
      </w:r>
      <w:r w:rsidR="00C613B5" w:rsidRPr="00C613B5">
        <w:rPr>
          <w:sz w:val="28"/>
          <w:szCs w:val="28"/>
        </w:rPr>
        <w:t>8</w:t>
      </w:r>
      <w:r w:rsidR="00D24014">
        <w:rPr>
          <w:sz w:val="28"/>
          <w:szCs w:val="28"/>
        </w:rPr>
        <w:t xml:space="preserve">) </w:t>
      </w:r>
      <w:r w:rsidR="00BF3343" w:rsidRPr="00C613B5">
        <w:rPr>
          <w:sz w:val="28"/>
          <w:szCs w:val="28"/>
        </w:rPr>
        <w:t>соотв</w:t>
      </w:r>
      <w:r w:rsidR="0097543A" w:rsidRPr="00C613B5">
        <w:rPr>
          <w:sz w:val="28"/>
          <w:szCs w:val="28"/>
        </w:rPr>
        <w:t xml:space="preserve">етствует техническим условиям и </w:t>
      </w:r>
      <w:r w:rsidR="00BF3343" w:rsidRPr="00C613B5">
        <w:rPr>
          <w:sz w:val="28"/>
          <w:szCs w:val="28"/>
        </w:rPr>
        <w:t>признан годным для эксплуатации.</w:t>
      </w:r>
      <w:r w:rsidR="00C613B5">
        <w:rPr>
          <w:sz w:val="28"/>
          <w:szCs w:val="28"/>
        </w:rPr>
        <w:br/>
      </w:r>
      <w:r w:rsidR="00BF3343" w:rsidRPr="00C613B5">
        <w:rPr>
          <w:sz w:val="28"/>
          <w:szCs w:val="28"/>
        </w:rPr>
        <w:t>Дата выпуска</w:t>
      </w:r>
      <w:r w:rsidR="00C613B5">
        <w:rPr>
          <w:sz w:val="28"/>
          <w:szCs w:val="28"/>
        </w:rPr>
        <w:br/>
      </w:r>
      <w:r w:rsidR="00BF3343" w:rsidRPr="00C613B5">
        <w:rPr>
          <w:sz w:val="28"/>
          <w:szCs w:val="28"/>
        </w:rPr>
        <w:t>Приёмку произвёл</w:t>
      </w:r>
      <w:r w:rsidR="00BF3343" w:rsidRPr="00C613B5">
        <w:rPr>
          <w:sz w:val="28"/>
          <w:szCs w:val="28"/>
        </w:rPr>
        <w:tab/>
      </w:r>
      <w:r w:rsidR="00C613B5">
        <w:rPr>
          <w:sz w:val="28"/>
          <w:szCs w:val="28"/>
        </w:rPr>
        <w:br/>
      </w:r>
    </w:p>
    <w:p w:rsidR="002E1C51" w:rsidRPr="00C613B5" w:rsidRDefault="002E1C51" w:rsidP="00C613B5">
      <w:pPr>
        <w:pStyle w:val="10"/>
        <w:keepNext/>
        <w:keepLines/>
        <w:shd w:val="clear" w:color="auto" w:fill="auto"/>
        <w:spacing w:after="1213" w:line="413" w:lineRule="exact"/>
        <w:jc w:val="left"/>
        <w:rPr>
          <w:sz w:val="28"/>
          <w:szCs w:val="28"/>
        </w:rPr>
      </w:pPr>
      <w:r w:rsidRPr="00C613B5">
        <w:rPr>
          <w:sz w:val="28"/>
          <w:szCs w:val="28"/>
        </w:rPr>
        <w:lastRenderedPageBreak/>
        <w:t>Свидетельство о приемке.</w:t>
      </w:r>
      <w:r>
        <w:rPr>
          <w:sz w:val="28"/>
          <w:szCs w:val="28"/>
        </w:rPr>
        <w:br/>
      </w:r>
      <w:r w:rsidRPr="00C613B5">
        <w:rPr>
          <w:sz w:val="28"/>
          <w:szCs w:val="28"/>
        </w:rPr>
        <w:t xml:space="preserve">Универсальный </w:t>
      </w:r>
      <w:proofErr w:type="spellStart"/>
      <w:r w:rsidRPr="00C613B5">
        <w:rPr>
          <w:sz w:val="28"/>
          <w:szCs w:val="28"/>
        </w:rPr>
        <w:t>разматыватель</w:t>
      </w:r>
      <w:proofErr w:type="spellEnd"/>
      <w:r w:rsidRPr="00C613B5">
        <w:rPr>
          <w:sz w:val="28"/>
          <w:szCs w:val="28"/>
        </w:rPr>
        <w:t xml:space="preserve"> </w:t>
      </w:r>
      <w:proofErr w:type="spellStart"/>
      <w:r w:rsidRPr="00C613B5">
        <w:rPr>
          <w:sz w:val="28"/>
          <w:szCs w:val="28"/>
        </w:rPr>
        <w:t>самоцентрующийся</w:t>
      </w:r>
      <w:proofErr w:type="spellEnd"/>
      <w:r w:rsidRPr="00C613B5">
        <w:rPr>
          <w:sz w:val="28"/>
          <w:szCs w:val="28"/>
        </w:rPr>
        <w:t xml:space="preserve"> </w:t>
      </w:r>
      <w:proofErr w:type="spellStart"/>
      <w:r w:rsidRPr="00D24014">
        <w:rPr>
          <w:sz w:val="28"/>
          <w:szCs w:val="28"/>
        </w:rPr>
        <w:t>Stalex</w:t>
      </w:r>
      <w:proofErr w:type="spellEnd"/>
      <w:r w:rsidRPr="00D24014">
        <w:rPr>
          <w:sz w:val="28"/>
          <w:szCs w:val="28"/>
        </w:rPr>
        <w:t xml:space="preserve"> РМС-1</w:t>
      </w:r>
      <w:r>
        <w:rPr>
          <w:sz w:val="28"/>
          <w:szCs w:val="28"/>
        </w:rPr>
        <w:t>50</w:t>
      </w:r>
      <w:r w:rsidRPr="00D24014">
        <w:rPr>
          <w:sz w:val="28"/>
          <w:szCs w:val="28"/>
        </w:rPr>
        <w:t xml:space="preserve">0 </w:t>
      </w:r>
      <w:r>
        <w:rPr>
          <w:sz w:val="28"/>
          <w:szCs w:val="28"/>
        </w:rPr>
        <w:t xml:space="preserve">(арт. </w:t>
      </w:r>
      <w:r w:rsidRPr="00C613B5">
        <w:rPr>
          <w:sz w:val="28"/>
          <w:szCs w:val="28"/>
        </w:rPr>
        <w:t>ССР-8</w:t>
      </w:r>
      <w:r>
        <w:rPr>
          <w:sz w:val="28"/>
          <w:szCs w:val="28"/>
        </w:rPr>
        <w:t xml:space="preserve">/1500) </w:t>
      </w:r>
      <w:r w:rsidRPr="00C613B5">
        <w:rPr>
          <w:sz w:val="28"/>
          <w:szCs w:val="28"/>
        </w:rPr>
        <w:t>соответствует техническим условиям и признан годным для эксплуатации.</w:t>
      </w:r>
      <w:r>
        <w:rPr>
          <w:sz w:val="28"/>
          <w:szCs w:val="28"/>
        </w:rPr>
        <w:br/>
      </w:r>
      <w:r w:rsidRPr="00C613B5">
        <w:rPr>
          <w:sz w:val="28"/>
          <w:szCs w:val="28"/>
        </w:rPr>
        <w:t>Дата выпуска</w:t>
      </w:r>
      <w:r>
        <w:rPr>
          <w:sz w:val="28"/>
          <w:szCs w:val="28"/>
        </w:rPr>
        <w:br/>
      </w:r>
      <w:r w:rsidRPr="00C613B5">
        <w:rPr>
          <w:sz w:val="28"/>
          <w:szCs w:val="28"/>
        </w:rPr>
        <w:t>Приёмку произвёл</w:t>
      </w:r>
    </w:p>
    <w:sectPr w:rsidR="002E1C51" w:rsidRPr="00C613B5" w:rsidSect="00D30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DA2"/>
    <w:multiLevelType w:val="multilevel"/>
    <w:tmpl w:val="8120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C2A60"/>
    <w:multiLevelType w:val="multilevel"/>
    <w:tmpl w:val="B37C1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C6"/>
    <w:rsid w:val="00023CFA"/>
    <w:rsid w:val="000D6E35"/>
    <w:rsid w:val="001E2799"/>
    <w:rsid w:val="002E1C51"/>
    <w:rsid w:val="002E39DD"/>
    <w:rsid w:val="003B66C6"/>
    <w:rsid w:val="003D2C06"/>
    <w:rsid w:val="003F3A6A"/>
    <w:rsid w:val="00417C0F"/>
    <w:rsid w:val="00635BFF"/>
    <w:rsid w:val="006F06C1"/>
    <w:rsid w:val="007B034D"/>
    <w:rsid w:val="0097543A"/>
    <w:rsid w:val="00982833"/>
    <w:rsid w:val="00BF3343"/>
    <w:rsid w:val="00C613B5"/>
    <w:rsid w:val="00D24014"/>
    <w:rsid w:val="00D306CD"/>
    <w:rsid w:val="00DC1DF2"/>
    <w:rsid w:val="00E6155D"/>
    <w:rsid w:val="00EB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F3070-1A8A-4AAC-8D70-89A7DC1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35BFF"/>
    <w:rPr>
      <w:rFonts w:ascii="Times New Roman" w:eastAsia="Times New Roman" w:hAnsi="Times New Roman" w:cs="Times New Roman"/>
      <w:sz w:val="36"/>
      <w:szCs w:val="36"/>
      <w:shd w:val="clear" w:color="auto" w:fill="FFFFFF"/>
    </w:rPr>
  </w:style>
  <w:style w:type="character" w:customStyle="1" w:styleId="2">
    <w:name w:val="Основной текст (2)_"/>
    <w:basedOn w:val="a0"/>
    <w:link w:val="20"/>
    <w:rsid w:val="00635BFF"/>
    <w:rPr>
      <w:rFonts w:ascii="Times New Roman" w:eastAsia="Times New Roman" w:hAnsi="Times New Roman" w:cs="Times New Roman"/>
      <w:sz w:val="32"/>
      <w:szCs w:val="32"/>
      <w:shd w:val="clear" w:color="auto" w:fill="FFFFFF"/>
    </w:rPr>
  </w:style>
  <w:style w:type="character" w:customStyle="1" w:styleId="21">
    <w:name w:val="Основной текст (2) + Полужирный"/>
    <w:basedOn w:val="2"/>
    <w:rsid w:val="00635BFF"/>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paragraph" w:customStyle="1" w:styleId="20">
    <w:name w:val="Основной текст (2)"/>
    <w:basedOn w:val="a"/>
    <w:link w:val="2"/>
    <w:rsid w:val="00635BFF"/>
    <w:pPr>
      <w:widowControl w:val="0"/>
      <w:shd w:val="clear" w:color="auto" w:fill="FFFFFF"/>
      <w:spacing w:after="0" w:line="370" w:lineRule="exact"/>
      <w:ind w:hanging="1680"/>
      <w:jc w:val="both"/>
    </w:pPr>
    <w:rPr>
      <w:rFonts w:ascii="Times New Roman" w:eastAsia="Times New Roman" w:hAnsi="Times New Roman" w:cs="Times New Roman"/>
      <w:sz w:val="32"/>
      <w:szCs w:val="32"/>
    </w:rPr>
  </w:style>
  <w:style w:type="paragraph" w:customStyle="1" w:styleId="10">
    <w:name w:val="Заголовок №1"/>
    <w:basedOn w:val="a"/>
    <w:link w:val="1"/>
    <w:rsid w:val="00635BFF"/>
    <w:pPr>
      <w:widowControl w:val="0"/>
      <w:shd w:val="clear" w:color="auto" w:fill="FFFFFF"/>
      <w:spacing w:after="0" w:line="370" w:lineRule="exact"/>
      <w:jc w:val="center"/>
      <w:outlineLvl w:val="0"/>
    </w:pPr>
    <w:rPr>
      <w:rFonts w:ascii="Times New Roman" w:eastAsia="Times New Roman" w:hAnsi="Times New Roman" w:cs="Times New Roman"/>
      <w:sz w:val="36"/>
      <w:szCs w:val="36"/>
    </w:rPr>
  </w:style>
  <w:style w:type="character" w:customStyle="1" w:styleId="4">
    <w:name w:val="Основной текст (4)_"/>
    <w:basedOn w:val="a0"/>
    <w:link w:val="40"/>
    <w:rsid w:val="00635BFF"/>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635BFF"/>
    <w:pPr>
      <w:widowControl w:val="0"/>
      <w:shd w:val="clear" w:color="auto" w:fill="FFFFFF"/>
      <w:spacing w:after="0" w:line="0" w:lineRule="atLeast"/>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635B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BFF"/>
    <w:rPr>
      <w:rFonts w:ascii="Tahoma" w:hAnsi="Tahoma" w:cs="Tahoma"/>
      <w:sz w:val="16"/>
      <w:szCs w:val="16"/>
    </w:rPr>
  </w:style>
  <w:style w:type="character" w:customStyle="1" w:styleId="418pt">
    <w:name w:val="Основной текст (4) + 18 pt"/>
    <w:basedOn w:val="4"/>
    <w:rsid w:val="00635BFF"/>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paragraph" w:styleId="a5">
    <w:name w:val="No Spacing"/>
    <w:qFormat/>
    <w:rsid w:val="00E6155D"/>
    <w:pPr>
      <w:spacing w:after="0" w:line="240" w:lineRule="auto"/>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Александр Никитин</cp:lastModifiedBy>
  <cp:revision>12</cp:revision>
  <dcterms:created xsi:type="dcterms:W3CDTF">2018-12-04T12:19:00Z</dcterms:created>
  <dcterms:modified xsi:type="dcterms:W3CDTF">2023-05-16T09:00:00Z</dcterms:modified>
</cp:coreProperties>
</file>