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10" w:rsidRDefault="00304A10" w:rsidP="00304A10">
      <w:pPr>
        <w:spacing w:after="0" w:line="265" w:lineRule="auto"/>
        <w:ind w:left="1887" w:right="0" w:hanging="10"/>
        <w:jc w:val="left"/>
      </w:pPr>
      <w:r>
        <w:rPr>
          <w:sz w:val="53"/>
        </w:rPr>
        <w:t xml:space="preserve">МНОГОФУНКЦИОНАЛЬНАЯ </w:t>
      </w:r>
    </w:p>
    <w:p w:rsidR="00304A10" w:rsidRDefault="00304A10" w:rsidP="00304A10">
      <w:pPr>
        <w:spacing w:after="0" w:line="265" w:lineRule="auto"/>
        <w:ind w:left="1887" w:right="0" w:hanging="10"/>
        <w:jc w:val="left"/>
        <w:rPr>
          <w:sz w:val="53"/>
        </w:rPr>
      </w:pPr>
      <w:r>
        <w:rPr>
          <w:sz w:val="53"/>
        </w:rPr>
        <w:t xml:space="preserve">ТРУБОГИБОЧНАЯ МАШИНА </w:t>
      </w:r>
    </w:p>
    <w:p w:rsidR="00304A10" w:rsidRDefault="00304A10" w:rsidP="00304A10">
      <w:pPr>
        <w:spacing w:after="0" w:line="265" w:lineRule="auto"/>
        <w:ind w:left="1887" w:right="0" w:hanging="10"/>
        <w:jc w:val="left"/>
        <w:rPr>
          <w:sz w:val="53"/>
        </w:rPr>
      </w:pPr>
    </w:p>
    <w:p w:rsidR="00304A10" w:rsidRDefault="00304A10" w:rsidP="00304A10">
      <w:pPr>
        <w:spacing w:after="0" w:line="265" w:lineRule="auto"/>
        <w:ind w:left="1887" w:right="0" w:hanging="10"/>
        <w:jc w:val="left"/>
      </w:pPr>
    </w:p>
    <w:p w:rsidR="00304A10" w:rsidRDefault="00304A10" w:rsidP="00304A10">
      <w:pPr>
        <w:spacing w:after="0" w:line="265" w:lineRule="auto"/>
        <w:ind w:left="1155" w:right="9" w:hanging="10"/>
        <w:jc w:val="center"/>
      </w:pPr>
      <w:r>
        <w:rPr>
          <w:rFonts w:ascii="Arial" w:eastAsia="Arial" w:hAnsi="Arial" w:cs="Arial"/>
          <w:b/>
          <w:sz w:val="66"/>
        </w:rPr>
        <w:t xml:space="preserve">ERB-76B </w:t>
      </w:r>
      <w:r w:rsidRPr="00304A10">
        <w:rPr>
          <w:sz w:val="40"/>
          <w:szCs w:val="40"/>
        </w:rPr>
        <w:t>(HHW-76B)</w:t>
      </w:r>
      <w:r>
        <w:rPr>
          <w:rFonts w:ascii="Arial" w:eastAsia="Arial" w:hAnsi="Arial" w:cs="Arial"/>
          <w:b/>
          <w:sz w:val="66"/>
        </w:rPr>
        <w:t xml:space="preserve"> </w:t>
      </w:r>
    </w:p>
    <w:p w:rsid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66"/>
        </w:rPr>
      </w:pPr>
      <w:r>
        <w:rPr>
          <w:rFonts w:ascii="Arial" w:eastAsia="Arial" w:hAnsi="Arial" w:cs="Arial"/>
          <w:b/>
          <w:sz w:val="66"/>
          <w:lang w:val="en-US"/>
        </w:rPr>
        <w:t xml:space="preserve">ERB-G76 </w:t>
      </w:r>
      <w:r w:rsidRPr="00304A10">
        <w:rPr>
          <w:sz w:val="40"/>
          <w:szCs w:val="40"/>
        </w:rPr>
        <w:t>(HHW-G76)</w:t>
      </w:r>
      <w:r>
        <w:rPr>
          <w:rFonts w:ascii="Arial" w:eastAsia="Arial" w:hAnsi="Arial" w:cs="Arial"/>
          <w:b/>
          <w:sz w:val="66"/>
        </w:rPr>
        <w:t xml:space="preserve"> </w:t>
      </w:r>
    </w:p>
    <w:p w:rsidR="00304A10" w:rsidRP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30"/>
          <w:szCs w:val="30"/>
        </w:rPr>
      </w:pPr>
    </w:p>
    <w:p w:rsid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66"/>
        </w:rPr>
      </w:pPr>
    </w:p>
    <w:p w:rsid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66"/>
        </w:rPr>
      </w:pPr>
      <w:r w:rsidRPr="00A33AA6">
        <w:rPr>
          <w:b/>
          <w:noProof/>
          <w:sz w:val="24"/>
        </w:rPr>
        <w:drawing>
          <wp:inline distT="0" distB="0" distL="0" distR="0">
            <wp:extent cx="4448175" cy="360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0" w:rsidRDefault="00304A10" w:rsidP="00304A10">
      <w:pPr>
        <w:pStyle w:val="1"/>
        <w:rPr>
          <w:sz w:val="40"/>
          <w:szCs w:val="40"/>
        </w:rPr>
      </w:pPr>
    </w:p>
    <w:p w:rsidR="00304A10" w:rsidRDefault="00304A10" w:rsidP="00304A10">
      <w:pPr>
        <w:pStyle w:val="1"/>
        <w:rPr>
          <w:sz w:val="40"/>
          <w:szCs w:val="40"/>
        </w:rPr>
      </w:pPr>
    </w:p>
    <w:p w:rsidR="00304A10" w:rsidRPr="00304A10" w:rsidRDefault="00304A10" w:rsidP="00304A10">
      <w:pPr>
        <w:pStyle w:val="1"/>
        <w:rPr>
          <w:sz w:val="40"/>
          <w:szCs w:val="40"/>
        </w:rPr>
      </w:pPr>
      <w:r w:rsidRPr="00304A10">
        <w:rPr>
          <w:sz w:val="40"/>
          <w:szCs w:val="40"/>
        </w:rPr>
        <w:t xml:space="preserve">ИНСТРУКЦИЯ ПО ЭКСПЛУАТАЦИИ </w:t>
      </w:r>
    </w:p>
    <w:p w:rsidR="00304A10" w:rsidRDefault="00304A10">
      <w:pPr>
        <w:spacing w:after="288" w:line="259" w:lineRule="auto"/>
        <w:ind w:right="0"/>
        <w:jc w:val="left"/>
        <w:rPr>
          <w:b/>
        </w:rPr>
      </w:pPr>
    </w:p>
    <w:p w:rsidR="008007AF" w:rsidRDefault="008007AF">
      <w:pPr>
        <w:spacing w:after="288" w:line="259" w:lineRule="auto"/>
        <w:ind w:right="0"/>
        <w:jc w:val="left"/>
        <w:rPr>
          <w:b/>
        </w:rPr>
      </w:pPr>
    </w:p>
    <w:p w:rsidR="008007AF" w:rsidRDefault="008007AF">
      <w:pPr>
        <w:spacing w:after="288" w:line="259" w:lineRule="auto"/>
        <w:ind w:right="0"/>
        <w:jc w:val="left"/>
        <w:rPr>
          <w:b/>
        </w:rPr>
      </w:pPr>
    </w:p>
    <w:p w:rsidR="008007AF" w:rsidRDefault="008007AF">
      <w:pPr>
        <w:spacing w:after="288" w:line="259" w:lineRule="auto"/>
        <w:ind w:right="0"/>
        <w:jc w:val="left"/>
        <w:rPr>
          <w:b/>
        </w:rPr>
      </w:pPr>
    </w:p>
    <w:p w:rsidR="00B15320" w:rsidRDefault="00850289" w:rsidP="00304A10">
      <w:pPr>
        <w:pStyle w:val="a5"/>
        <w:numPr>
          <w:ilvl w:val="0"/>
          <w:numId w:val="3"/>
        </w:numPr>
        <w:spacing w:after="288" w:line="259" w:lineRule="auto"/>
        <w:ind w:right="0"/>
        <w:jc w:val="left"/>
      </w:pPr>
      <w:r w:rsidRPr="00304A10">
        <w:rPr>
          <w:b/>
        </w:rPr>
        <w:lastRenderedPageBreak/>
        <w:t xml:space="preserve">Назначение изделия </w:t>
      </w:r>
    </w:p>
    <w:p w:rsidR="00B15320" w:rsidRDefault="00850289">
      <w:pPr>
        <w:spacing w:after="11"/>
        <w:ind w:left="-15" w:right="0"/>
      </w:pPr>
      <w:r>
        <w:t xml:space="preserve">Данное изделие применяется для изготовления декоративных конструкций, в сельском хозяйстве и других отраслях промышленности, данная машина в основном используется для сгибания труб из нержавеющей стали и других металлических тонкостенных круглых труб, квадратных труб и прямоугольных труб. Машина позволяет сгибать трубы на любой угол по мере необходимости без нагрева или наполнения песком. Трубы, сгибаемые данной машиной, имеет множество преимуществ, таких как плавный изгиб, равномерность, четкость и малый прогиб. </w:t>
      </w:r>
    </w:p>
    <w:p w:rsidR="001D03E4" w:rsidRDefault="00850289" w:rsidP="001D03E4">
      <w:pPr>
        <w:spacing w:after="423"/>
        <w:ind w:left="-15" w:right="0"/>
      </w:pPr>
      <w:r>
        <w:t xml:space="preserve">Благодаря разумной конструкции, простоте эксплуатации, удобным функциям, длительному сроку службы, универсальности и использованию множества форм, это машина может выполнять разные задачи. Машина позволяет сгибать трубы длиной до 6 метров и диаметром 25 мм или ниже за один раз, а также постепенно поворачивать окружность, формируя спираль. </w:t>
      </w:r>
    </w:p>
    <w:p w:rsidR="001D03E4" w:rsidRPr="001D03E4" w:rsidRDefault="001D03E4" w:rsidP="001D03E4">
      <w:pPr>
        <w:pStyle w:val="a5"/>
        <w:numPr>
          <w:ilvl w:val="0"/>
          <w:numId w:val="3"/>
        </w:numPr>
        <w:spacing w:after="423"/>
        <w:ind w:right="0"/>
        <w:rPr>
          <w:b/>
          <w:bCs/>
          <w:sz w:val="28"/>
          <w:szCs w:val="28"/>
        </w:rPr>
      </w:pPr>
      <w:r w:rsidRPr="001D03E4">
        <w:rPr>
          <w:b/>
          <w:bCs/>
          <w:sz w:val="28"/>
          <w:szCs w:val="28"/>
        </w:rPr>
        <w:t>ОБЩИЕ ПОЛОЖЕНИЯ</w:t>
      </w:r>
    </w:p>
    <w:p w:rsidR="001D03E4" w:rsidRPr="001D03E4" w:rsidRDefault="001D03E4" w:rsidP="001D03E4">
      <w:pPr>
        <w:pStyle w:val="a5"/>
        <w:ind w:left="0" w:firstLine="0"/>
      </w:pPr>
      <w:r w:rsidRPr="001D03E4">
        <w:rPr>
          <w:b/>
        </w:rPr>
        <w:t>Тип станка – электромеханический</w:t>
      </w:r>
      <w:r w:rsidRPr="001D03E4">
        <w:t>, основное движение передаётся от электродвигателя расположенного в корпусе станка, через блок цепных передач, на два нижних приводных вала со сменными роликами. Что позволяет прокатывать/перемещать заготовку в обоих направлениях</w:t>
      </w:r>
      <w:r>
        <w:t xml:space="preserve"> - </w:t>
      </w:r>
      <w:r w:rsidRPr="001D03E4">
        <w:t xml:space="preserve">благодаря такой конструкции многократно повышается производительность работы, а также даёт возможность монтажнику прикладывать меньше усилий по сравнению с ручными станками при гибки стальных труб, и затрачивать на </w:t>
      </w:r>
      <w:proofErr w:type="spellStart"/>
      <w:r w:rsidRPr="001D03E4">
        <w:t>гибку</w:t>
      </w:r>
      <w:proofErr w:type="spellEnd"/>
      <w:r w:rsidRPr="001D03E4">
        <w:t xml:space="preserve"> гораздо меньше времени. Второе движение – это движение механического продавливающего верхнего ролика, который постепенно деформирует заготовку в точке соприкосновения с заготовкой. </w:t>
      </w:r>
    </w:p>
    <w:p w:rsidR="001D03E4" w:rsidRDefault="001D03E4" w:rsidP="001D03E4">
      <w:pPr>
        <w:pStyle w:val="a5"/>
        <w:spacing w:after="423"/>
        <w:ind w:right="0" w:firstLine="0"/>
      </w:pPr>
    </w:p>
    <w:p w:rsidR="00304A10" w:rsidRPr="00304A10" w:rsidRDefault="00304A10" w:rsidP="00304A10">
      <w:pPr>
        <w:pStyle w:val="a5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304A10">
        <w:rPr>
          <w:b/>
          <w:bCs/>
          <w:sz w:val="28"/>
          <w:szCs w:val="28"/>
        </w:rPr>
        <w:t>ИНСТРУКЦИИ ПО ТЕХНИКЕ БЕЗОПАСНОСТИ</w:t>
      </w:r>
    </w:p>
    <w:p w:rsidR="00304A10" w:rsidRDefault="00304A10" w:rsidP="00304A1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04A10" w:rsidRP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04A10">
        <w:rPr>
          <w:rFonts w:eastAsia="Times New Roman"/>
          <w:b/>
          <w:kern w:val="0"/>
          <w:sz w:val="29"/>
          <w:szCs w:val="22"/>
        </w:rPr>
        <w:t>Обеспечивайте чистоту на месте проведения работ</w:t>
      </w:r>
      <w:r w:rsidRPr="00304A10">
        <w:rPr>
          <w:rFonts w:eastAsia="Times New Roman"/>
          <w:kern w:val="0"/>
          <w:sz w:val="29"/>
          <w:szCs w:val="22"/>
        </w:rPr>
        <w:t>. Наличие посторонних предметов на месте проведения работ может представлять опасность.</w:t>
      </w:r>
    </w:p>
    <w:p w:rsidR="00304A10" w:rsidRP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b/>
          <w:kern w:val="0"/>
          <w:sz w:val="29"/>
          <w:szCs w:val="22"/>
        </w:rPr>
      </w:pPr>
      <w:r w:rsidRPr="00304A10">
        <w:rPr>
          <w:rFonts w:eastAsia="Times New Roman"/>
          <w:b/>
          <w:kern w:val="0"/>
          <w:sz w:val="29"/>
          <w:szCs w:val="22"/>
        </w:rPr>
        <w:t xml:space="preserve">Обеспечивайте соответствие места проведения работ предъявляемым требованиям. </w:t>
      </w:r>
      <w:r w:rsidRPr="00304A10">
        <w:rPr>
          <w:rFonts w:eastAsia="Times New Roman"/>
          <w:kern w:val="0"/>
          <w:sz w:val="29"/>
          <w:szCs w:val="22"/>
        </w:rPr>
        <w:t>Не допускается эксплуатация станка или электроинструмента в сырых помещениях или помещениях с повышенным уровнем влажности. Не допускайте попадания на станок дождя. Обеспечивайте должное освещение места проведения работ. Не допускается эксплуатация электрооборудования в помещениях, в которых осуществляется хранение горючих газов или жидкостей.</w:t>
      </w:r>
    </w:p>
    <w:p w:rsid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304A10">
        <w:rPr>
          <w:rFonts w:eastAsia="Times New Roman"/>
          <w:b/>
          <w:kern w:val="0"/>
          <w:sz w:val="29"/>
          <w:szCs w:val="22"/>
        </w:rPr>
        <w:lastRenderedPageBreak/>
        <w:t>Не допускайте присутствия детей на месте размещения</w:t>
      </w:r>
      <w:r>
        <w:rPr>
          <w:b/>
          <w:bCs/>
          <w:sz w:val="24"/>
          <w:szCs w:val="24"/>
        </w:rPr>
        <w:t xml:space="preserve"> </w:t>
      </w:r>
      <w:r w:rsidRPr="00304A10">
        <w:rPr>
          <w:rFonts w:eastAsia="Times New Roman"/>
          <w:b/>
          <w:kern w:val="0"/>
          <w:sz w:val="29"/>
          <w:szCs w:val="22"/>
        </w:rPr>
        <w:t>станка.</w:t>
      </w:r>
      <w:r w:rsidRPr="00304A10">
        <w:rPr>
          <w:rFonts w:eastAsia="Times New Roman"/>
          <w:kern w:val="0"/>
          <w:sz w:val="29"/>
          <w:szCs w:val="22"/>
        </w:rPr>
        <w:t xml:space="preserve"> Не допускайте детей на место проведения работ. Не допускайте эксплуатации оборудования, инструментов или проводов детьми.</w:t>
      </w:r>
    </w:p>
    <w:p w:rsidR="00304A10" w:rsidRP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04A10">
        <w:rPr>
          <w:rFonts w:eastAsia="Times New Roman"/>
          <w:b/>
          <w:kern w:val="0"/>
          <w:sz w:val="29"/>
          <w:szCs w:val="22"/>
        </w:rPr>
        <w:t>Обеспечивайте должное хранение оборудования.</w:t>
      </w:r>
      <w:r w:rsidRPr="00304A10">
        <w:rPr>
          <w:rFonts w:eastAsia="Times New Roman"/>
          <w:kern w:val="0"/>
          <w:sz w:val="29"/>
          <w:szCs w:val="22"/>
        </w:rPr>
        <w:t xml:space="preserve"> В том случае если оборудование не эксплуатируется, необходимо разместить оборудование в сухом помещении во избежание </w:t>
      </w:r>
      <w:r>
        <w:rPr>
          <w:rFonts w:eastAsia="Times New Roman"/>
          <w:kern w:val="0"/>
          <w:sz w:val="29"/>
          <w:szCs w:val="22"/>
        </w:rPr>
        <w:t>появления коррозии</w:t>
      </w:r>
      <w:r w:rsidRPr="00304A10">
        <w:rPr>
          <w:rFonts w:eastAsia="Times New Roman"/>
          <w:kern w:val="0"/>
          <w:sz w:val="29"/>
          <w:szCs w:val="22"/>
        </w:rPr>
        <w:t xml:space="preserve"> деталей оборудования. Обязательно закрывайте помещение для хранения оборудования и не допускайте в него детей.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Не прилагайте чрезмерного усилия при эксплуатации оборудования.</w:t>
      </w:r>
      <w:r w:rsidRPr="003C56F6">
        <w:rPr>
          <w:rFonts w:eastAsia="Times New Roman"/>
          <w:kern w:val="0"/>
          <w:sz w:val="29"/>
          <w:szCs w:val="22"/>
        </w:rPr>
        <w:t xml:space="preserve"> Скорость выполнения работ оборудованием, определенная спецификациями, обеспечивает максимальное качество и безопасность при эксплуатации. Не допускается использование навесного оборудования, не соответствующего требованиям, для повышения мощности функционирования оборудования.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Используйте подходящее оборудование для проведения определенных работ.</w:t>
      </w:r>
      <w:r w:rsidRPr="003C56F6">
        <w:rPr>
          <w:rFonts w:eastAsia="Times New Roman"/>
          <w:kern w:val="0"/>
          <w:sz w:val="29"/>
          <w:szCs w:val="22"/>
        </w:rPr>
        <w:t xml:space="preserve"> Не пытайтесь использовать инструмент или навесное оборудование малой мощности для выполнения работ, для которых предназначено промышленное оборудование большей мощности. Не используйте инструмент в целях, для которых он не предназначен.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Носите должную одежду.</w:t>
      </w:r>
      <w:r w:rsidRPr="003C56F6">
        <w:rPr>
          <w:rFonts w:eastAsia="Times New Roman"/>
          <w:kern w:val="0"/>
          <w:sz w:val="29"/>
          <w:szCs w:val="22"/>
        </w:rPr>
        <w:t xml:space="preserve"> Не одевайте свободную одежду или ювелирные украшения, которые могут попасть в движущиеся части. При выполнении работ рекомендуется носить одежду и ботинки специального покроя, обеспечивающие защиту, не проводящие электрический ток, а также нескользящую обувь. При необходимости носите сетку для волос.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Используйте средства защиты глаз и ушей.</w:t>
      </w:r>
      <w:r w:rsidRPr="003C56F6">
        <w:rPr>
          <w:rFonts w:eastAsia="Times New Roman"/>
          <w:kern w:val="0"/>
          <w:sz w:val="29"/>
          <w:szCs w:val="22"/>
        </w:rPr>
        <w:t xml:space="preserve"> Обязательно носите защитные очки в соответствии с применимыми Стандартами ISO. При выполнении опиловки металлических или деревянных деталей пользователь должен носить маску, обеспечивающую защиту всей поверхности лица. Одевайте пылезащитную маску или респиратор в соответствии с применимыми Стандартами ISO при выполнении с работ с образованием металлической или химической взвеси. 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Не нагибайтесь над работающим станком.</w:t>
      </w:r>
      <w:r w:rsidRPr="003C56F6">
        <w:rPr>
          <w:rFonts w:eastAsia="Times New Roman"/>
          <w:kern w:val="0"/>
          <w:sz w:val="29"/>
          <w:szCs w:val="22"/>
        </w:rPr>
        <w:t xml:space="preserve"> При выполнении работ пользователь должен становиться в устойчивом положении. Не нагибайтесь над работающим станком или сбоку работающего станка.</w:t>
      </w:r>
    </w:p>
    <w:p w:rsidR="00304A10" w:rsidRPr="003C56F6" w:rsidRDefault="00304A10" w:rsidP="003C56F6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Обеспечивайте должный уход за оборудованием.</w:t>
      </w:r>
      <w:r w:rsidRPr="003C56F6">
        <w:rPr>
          <w:rFonts w:eastAsia="Times New Roman"/>
          <w:kern w:val="0"/>
          <w:sz w:val="29"/>
          <w:szCs w:val="22"/>
        </w:rPr>
        <w:t xml:space="preserve"> Обеспечивайте чистоту и должную заточку деталей для достижения максимальных параметров функционирования и эксплуатационной безопасности. Следуйте инструкциям по выполнению работ по смазке или замене дополнительного оборудования. Обеспечивайте чистоту, сухость и отсутствие смазки на поверхности ручек.</w:t>
      </w:r>
    </w:p>
    <w:p w:rsidR="00304A10" w:rsidRPr="003C56F6" w:rsidRDefault="00304A10" w:rsidP="00B52F5E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B52F5E">
        <w:rPr>
          <w:rFonts w:eastAsia="Times New Roman"/>
          <w:b/>
          <w:kern w:val="0"/>
          <w:sz w:val="29"/>
          <w:szCs w:val="22"/>
        </w:rPr>
        <w:t>Сохраняйте бдительность при проведении работ.</w:t>
      </w:r>
      <w:r w:rsidRPr="003C56F6">
        <w:rPr>
          <w:rFonts w:eastAsia="Times New Roman"/>
          <w:kern w:val="0"/>
          <w:sz w:val="29"/>
          <w:szCs w:val="22"/>
        </w:rPr>
        <w:t xml:space="preserve"> Следите за ходом выполнения работ; следуйте стандартным мерам безопасности. </w:t>
      </w:r>
      <w:r w:rsidRPr="003C56F6">
        <w:rPr>
          <w:rFonts w:eastAsia="Times New Roman"/>
          <w:kern w:val="0"/>
          <w:sz w:val="29"/>
          <w:szCs w:val="22"/>
        </w:rPr>
        <w:lastRenderedPageBreak/>
        <w:t>Избегайте эксплуатации оборудования в том случае, если вы чувствуете усталость.</w:t>
      </w:r>
    </w:p>
    <w:p w:rsidR="00304A10" w:rsidRPr="00B52F5E" w:rsidRDefault="00304A10" w:rsidP="00B52F5E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B52F5E">
        <w:rPr>
          <w:rFonts w:eastAsia="Times New Roman"/>
          <w:b/>
          <w:kern w:val="0"/>
          <w:sz w:val="29"/>
          <w:szCs w:val="22"/>
        </w:rPr>
        <w:t>Проверяйте оборудование на предмет наличия неисправностей.</w:t>
      </w:r>
      <w:r w:rsidRPr="00B52F5E">
        <w:rPr>
          <w:rFonts w:eastAsia="Times New Roman"/>
          <w:kern w:val="0"/>
          <w:sz w:val="29"/>
          <w:szCs w:val="22"/>
        </w:rPr>
        <w:t xml:space="preserve"> Перед началом эксплуатации оборудования проверяйте детали станка, в функционировании которых, возможно, возникают неисправности, на предмет должного функционирования по назначению. Проверяйте выравнивание в закрепление движущихся частей. Проверяйте станок на предмет поломок и закрепления деталей, а также не допускайте возникновения каких-либо обстоятельств, которые могут оказывать негативное влияние на функционирование станка. В случае повреждения каких-либо деталей квалифицированный специалист должен выполнить работы по ремонту или замене таких деталей.</w:t>
      </w:r>
    </w:p>
    <w:p w:rsid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F30A6">
        <w:rPr>
          <w:rFonts w:eastAsia="Times New Roman"/>
          <w:b/>
          <w:kern w:val="0"/>
          <w:sz w:val="29"/>
          <w:szCs w:val="22"/>
        </w:rPr>
        <w:t>Обеспечивайте меры предосторожности во избежание поражения электрическим током.</w:t>
      </w:r>
      <w:r>
        <w:rPr>
          <w:sz w:val="24"/>
          <w:szCs w:val="24"/>
        </w:rPr>
        <w:t xml:space="preserve"> </w:t>
      </w:r>
      <w:r w:rsidRPr="005F30A6">
        <w:rPr>
          <w:rFonts w:eastAsia="Times New Roman"/>
          <w:kern w:val="0"/>
          <w:sz w:val="29"/>
          <w:szCs w:val="22"/>
        </w:rPr>
        <w:t>Не прикасайтесь к поверхностям предметов, например, труб, радиаторов и холодильного оборудования, которые используются для заземления станка.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Работы с использованием запасных частей или дополнительного оборудования.</w:t>
      </w:r>
      <w:r w:rsidRPr="005F30A6">
        <w:rPr>
          <w:rFonts w:eastAsia="Times New Roman"/>
          <w:kern w:val="0"/>
          <w:sz w:val="29"/>
          <w:szCs w:val="22"/>
        </w:rPr>
        <w:t xml:space="preserve"> При выполнении работ по сервисному обслуживанию оборудования используйте только идентичные запасные части. В случае использования прочих запасных частей действие гарантийного обеспечения прекращается. Допускается эксплуатация только разрешенного дополнительного оборудования. Вы можете обращаться к дистрибьютору по вопросам, связанным с приобретением одобренного дополнительного оборудования.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Не допускается эксплуатация оборудования в состоянии алкогольного или наркотического опьянения.</w:t>
      </w:r>
      <w:r w:rsidRPr="005F30A6">
        <w:rPr>
          <w:rFonts w:eastAsia="Times New Roman"/>
          <w:kern w:val="0"/>
          <w:sz w:val="29"/>
          <w:szCs w:val="22"/>
        </w:rPr>
        <w:t xml:space="preserve"> Внимательно ознакомьтесь со сведениями, указанными на этикетке медикаментов, чтобы определить, будет ли оказываться влияние на ваше состояние или скорость рефлексов. При возникновении сомнений избегайте эксплуатацию оборудования.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 xml:space="preserve">Не оставляйте станок без присмотра </w:t>
      </w:r>
      <w:r w:rsidRPr="005F30A6">
        <w:rPr>
          <w:rFonts w:eastAsia="Times New Roman"/>
          <w:kern w:val="0"/>
          <w:sz w:val="29"/>
          <w:szCs w:val="22"/>
        </w:rPr>
        <w:t>до полного отключения станка.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b/>
          <w:kern w:val="0"/>
          <w:sz w:val="29"/>
          <w:szCs w:val="22"/>
        </w:rPr>
      </w:pPr>
      <w:r w:rsidRPr="005F30A6">
        <w:rPr>
          <w:rFonts w:eastAsia="Times New Roman"/>
          <w:kern w:val="0"/>
          <w:sz w:val="29"/>
          <w:szCs w:val="22"/>
        </w:rPr>
        <w:t xml:space="preserve">Перед проведением работ по техническому обслуживанию, регулировке или ремонту станка </w:t>
      </w:r>
      <w:r w:rsidRPr="005F30A6">
        <w:rPr>
          <w:rFonts w:eastAsia="Times New Roman"/>
          <w:b/>
          <w:kern w:val="0"/>
          <w:sz w:val="29"/>
          <w:szCs w:val="22"/>
        </w:rPr>
        <w:t>необходимо убедиться, что шнур питания был отключен.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b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Не вставляйте руки или пальцы между роликами.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Исключите возможность непреднамеренного включения станка.</w:t>
      </w:r>
      <w:r w:rsidRPr="005F30A6">
        <w:rPr>
          <w:rFonts w:eastAsia="Times New Roman"/>
          <w:kern w:val="0"/>
          <w:sz w:val="29"/>
          <w:szCs w:val="22"/>
        </w:rPr>
        <w:t xml:space="preserve"> Перед тем как вставить штепсель в розетку, убедитесь, что переключатель установлен в положение </w:t>
      </w:r>
      <w:r w:rsidRPr="005F30A6">
        <w:rPr>
          <w:rFonts w:eastAsia="Times New Roman"/>
          <w:b/>
          <w:kern w:val="0"/>
          <w:sz w:val="29"/>
          <w:szCs w:val="22"/>
        </w:rPr>
        <w:t>"ВЫКЛ".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Перед вводом в эксплуатацию оборудования необходимо выполнить работы по заземлению оборудования.</w:t>
      </w:r>
      <w:r w:rsidRPr="005F30A6">
        <w:rPr>
          <w:rFonts w:eastAsia="Times New Roman"/>
          <w:kern w:val="0"/>
          <w:sz w:val="29"/>
          <w:szCs w:val="22"/>
        </w:rPr>
        <w:t xml:space="preserve"> Обязательно убедитесь, что заземление станка выполнено должным образом. Это может позволить снизить риски поражения электрическим током.</w:t>
      </w:r>
    </w:p>
    <w:p w:rsidR="00304A10" w:rsidRPr="0015647A" w:rsidRDefault="00304A10" w:rsidP="0015647A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b/>
          <w:kern w:val="0"/>
          <w:sz w:val="29"/>
          <w:szCs w:val="22"/>
        </w:rPr>
        <w:t>Не допускается эксплуатация станка в опасной окружающей среде.</w:t>
      </w:r>
      <w:r w:rsidRPr="0015647A">
        <w:rPr>
          <w:rFonts w:eastAsia="Times New Roman"/>
          <w:kern w:val="0"/>
          <w:sz w:val="29"/>
          <w:szCs w:val="22"/>
        </w:rPr>
        <w:t xml:space="preserve"> Не допускается эксплуатация электрооборудования в сырых помещениях или помещениях с повышенным уровнем влажности. Не </w:t>
      </w:r>
      <w:r w:rsidRPr="0015647A">
        <w:rPr>
          <w:rFonts w:eastAsia="Times New Roman"/>
          <w:kern w:val="0"/>
          <w:sz w:val="29"/>
          <w:szCs w:val="22"/>
        </w:rPr>
        <w:lastRenderedPageBreak/>
        <w:t>допускайте попадания дождя на оборудования. Обеспечивайте должное освещение места проведения работ.</w:t>
      </w:r>
    </w:p>
    <w:p w:rsid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5647A">
        <w:rPr>
          <w:rFonts w:eastAsia="Times New Roman"/>
          <w:b/>
          <w:kern w:val="0"/>
          <w:sz w:val="29"/>
          <w:szCs w:val="22"/>
        </w:rPr>
        <w:t>Отключите машину</w:t>
      </w:r>
      <w:r w:rsidRPr="0015647A">
        <w:rPr>
          <w:rFonts w:eastAsia="Times New Roman"/>
          <w:kern w:val="0"/>
          <w:sz w:val="29"/>
          <w:szCs w:val="22"/>
        </w:rPr>
        <w:t xml:space="preserve"> перед выполнением работ по сервисному обслуживанию станка, смене вспомогательного оборудования, например роликов</w:t>
      </w:r>
      <w:r>
        <w:rPr>
          <w:sz w:val="24"/>
          <w:szCs w:val="24"/>
        </w:rPr>
        <w:t>.</w:t>
      </w:r>
    </w:p>
    <w:p w:rsidR="00304A10" w:rsidRDefault="00304A10" w:rsidP="0015647A">
      <w:pPr>
        <w:pStyle w:val="western"/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15647A">
        <w:rPr>
          <w:rFonts w:eastAsia="Times New Roman"/>
          <w:b/>
          <w:kern w:val="0"/>
          <w:sz w:val="29"/>
          <w:szCs w:val="22"/>
        </w:rPr>
        <w:t>Общие меры безопасности при эксплуатации электрооборудования:</w:t>
      </w:r>
      <w:r w:rsidRPr="0015647A">
        <w:rPr>
          <w:rFonts w:eastAsia="Times New Roman"/>
          <w:kern w:val="0"/>
          <w:sz w:val="29"/>
          <w:szCs w:val="22"/>
        </w:rPr>
        <w:t xml:space="preserve"> заземление данного оборудования выполняется в соответствии с национальными нормативными и локальными применимыми нормативными требованиями. Данные работы выполняются квалифицированным электриком. Обеспечивайте заземление станка для защиты пользователей от поражения электрическим током.</w:t>
      </w:r>
    </w:p>
    <w:p w:rsidR="00304A10" w:rsidRPr="0015647A" w:rsidRDefault="00304A10" w:rsidP="0015647A">
      <w:pPr>
        <w:pStyle w:val="western"/>
        <w:spacing w:after="0" w:line="240" w:lineRule="auto"/>
        <w:ind w:left="709" w:hanging="425"/>
        <w:rPr>
          <w:rFonts w:eastAsia="Times New Roman"/>
          <w:kern w:val="0"/>
          <w:sz w:val="29"/>
          <w:szCs w:val="22"/>
        </w:rPr>
      </w:pPr>
      <w:r>
        <w:rPr>
          <w:sz w:val="24"/>
          <w:szCs w:val="24"/>
        </w:rPr>
        <w:t>24.</w:t>
      </w:r>
      <w:r w:rsidR="0015647A">
        <w:rPr>
          <w:b/>
          <w:bCs/>
          <w:sz w:val="24"/>
          <w:szCs w:val="24"/>
        </w:rPr>
        <w:t xml:space="preserve"> </w:t>
      </w:r>
      <w:r w:rsidRPr="0015647A">
        <w:rPr>
          <w:rFonts w:eastAsia="Times New Roman"/>
          <w:b/>
          <w:kern w:val="0"/>
          <w:sz w:val="29"/>
          <w:szCs w:val="22"/>
        </w:rPr>
        <w:t>ПРАВИЛА ПО ОХРАНЕ ТРУДА при эксплуатации профилегибочного станка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Перед проведением ремонтных работ отключайте станок от электросети.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Не допускается вмешательство в функционирование передаточного механизма во время эксплуатации станка. Специальные панели обеспечивают защиту элементов передаточного механизма.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Перед началом эксплуатации станка необходимо проверить затяжку роликов на валах.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Не допускается эксплуатации поврежденных, треснутых роликов.</w:t>
      </w:r>
    </w:p>
    <w:p w:rsidR="00304A10" w:rsidRDefault="00304A10" w:rsidP="00304A1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24"/>
      </w:tblGrid>
      <w:tr w:rsidR="00304A10" w:rsidTr="006F1647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A10" w:rsidRPr="0015647A" w:rsidRDefault="00304A10" w:rsidP="006F1647">
            <w:pPr>
              <w:pStyle w:val="western"/>
              <w:spacing w:after="0" w:line="240" w:lineRule="auto"/>
              <w:rPr>
                <w:sz w:val="24"/>
                <w:szCs w:val="24"/>
              </w:rPr>
            </w:pPr>
            <w:r w:rsidRPr="0015647A">
              <w:rPr>
                <w:rFonts w:eastAsia="Times New Roman"/>
                <w:b/>
                <w:kern w:val="0"/>
                <w:sz w:val="24"/>
                <w:szCs w:val="24"/>
              </w:rPr>
              <w:t>Примечание:</w:t>
            </w:r>
            <w:r w:rsidRPr="0015647A">
              <w:rPr>
                <w:rFonts w:eastAsia="Times New Roman"/>
                <w:kern w:val="0"/>
                <w:sz w:val="24"/>
                <w:szCs w:val="24"/>
              </w:rPr>
              <w:t xml:space="preserve"> Предупреждения и инструкции настоящего Руководства по эксплуатации не рассматривают всех возможных условий эксплуатации данного оборудования, а также ситуаций, которых могут возникать в ходе его эксплуатации. Пользователь данного оборудования должен осознавать важность и необходимость выполнения стандартных мер предосторожности вне зависимости от того, указываются ли они в настоящем Руководстве по эксплуатации. Сотрудник, отвечающий за эксплуатацию данного оборудования, должен быть квалифицирован должным образом и проинформирован о таких мерах безопасности.</w:t>
            </w:r>
          </w:p>
        </w:tc>
      </w:tr>
    </w:tbl>
    <w:p w:rsidR="00304A10" w:rsidRDefault="00304A10">
      <w:pPr>
        <w:spacing w:after="423"/>
        <w:ind w:left="-15" w:right="0"/>
      </w:pPr>
    </w:p>
    <w:p w:rsidR="00B15320" w:rsidRDefault="00630546" w:rsidP="00630546">
      <w:pPr>
        <w:spacing w:after="375" w:line="259" w:lineRule="auto"/>
        <w:ind w:right="0" w:firstLine="0"/>
        <w:jc w:val="left"/>
      </w:pPr>
      <w:r>
        <w:rPr>
          <w:b/>
          <w:lang w:val="en-US"/>
        </w:rPr>
        <w:t>3)</w:t>
      </w:r>
      <w:r w:rsidR="00304A10" w:rsidRPr="00304A10">
        <w:rPr>
          <w:b/>
        </w:rPr>
        <w:t xml:space="preserve"> </w:t>
      </w:r>
      <w:r w:rsidR="00850289">
        <w:rPr>
          <w:b/>
        </w:rPr>
        <w:t xml:space="preserve">Способ применения и примечания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Подключить машину к источнику электропитания.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Залить масло в редуктор.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Смазать подъемную рукоятку, болт, цепь и ось машинным маслом.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Использовать ролик и форму в соответствии с диаметром трубы. </w:t>
      </w:r>
    </w:p>
    <w:p w:rsidR="00B15320" w:rsidRDefault="00850289">
      <w:pPr>
        <w:numPr>
          <w:ilvl w:val="1"/>
          <w:numId w:val="1"/>
        </w:numPr>
        <w:spacing w:after="224" w:line="322" w:lineRule="auto"/>
        <w:ind w:right="0"/>
      </w:pPr>
      <w:r>
        <w:t xml:space="preserve">Не подвергать формы ударам. Выбирать надлежащую форму и проверять ее точность. </w:t>
      </w:r>
    </w:p>
    <w:p w:rsidR="00B15320" w:rsidRDefault="00850289" w:rsidP="00630546">
      <w:pPr>
        <w:pStyle w:val="a5"/>
        <w:numPr>
          <w:ilvl w:val="0"/>
          <w:numId w:val="5"/>
        </w:numPr>
        <w:spacing w:after="242" w:line="259" w:lineRule="auto"/>
        <w:ind w:left="284" w:right="0" w:hanging="284"/>
        <w:jc w:val="left"/>
      </w:pPr>
      <w:r w:rsidRPr="00630546">
        <w:rPr>
          <w:b/>
        </w:rPr>
        <w:t>Спецификация</w:t>
      </w:r>
      <w:r w:rsidR="00F94A83">
        <w:rPr>
          <w:b/>
        </w:rPr>
        <w:t>,</w:t>
      </w:r>
      <w:r w:rsidRPr="00630546">
        <w:rPr>
          <w:b/>
        </w:rPr>
        <w:t xml:space="preserve"> формы </w:t>
      </w:r>
      <w:r w:rsidR="00F94A83">
        <w:rPr>
          <w:b/>
        </w:rPr>
        <w:t>стандартных наборов:</w:t>
      </w:r>
    </w:p>
    <w:p w:rsidR="00B15320" w:rsidRDefault="00850289" w:rsidP="00630546">
      <w:pPr>
        <w:numPr>
          <w:ilvl w:val="1"/>
          <w:numId w:val="5"/>
        </w:numPr>
        <w:ind w:right="0"/>
      </w:pPr>
      <w:r>
        <w:lastRenderedPageBreak/>
        <w:t>Данная машина оснащается 9 спецификациями форм для круглы</w:t>
      </w:r>
      <w:r w:rsidR="00E43434">
        <w:t>х труб</w:t>
      </w:r>
      <w:r>
        <w:t xml:space="preserve"> с толщиной стенки 0,5-2 мм. Точный размер: </w:t>
      </w:r>
      <w:r w:rsidRPr="00E43434">
        <w:rPr>
          <w:u w:val="single"/>
        </w:rPr>
        <w:t>16, 19, 22, 63, 25, 51, 32,38, 76 мм</w:t>
      </w:r>
      <w:r>
        <w:t xml:space="preserve"> </w:t>
      </w:r>
    </w:p>
    <w:p w:rsidR="00B15320" w:rsidRDefault="00850289" w:rsidP="00630546">
      <w:pPr>
        <w:numPr>
          <w:ilvl w:val="1"/>
          <w:numId w:val="5"/>
        </w:numPr>
        <w:spacing w:after="435"/>
        <w:ind w:right="0"/>
      </w:pPr>
      <w:r>
        <w:t xml:space="preserve">Данная машина также может поставляться с 8 спецификациями форм для квадратных труб с толщиной стенки 0,5-2 мм. Точный размер: </w:t>
      </w:r>
      <w:r>
        <w:rPr>
          <w:u w:val="single" w:color="000000"/>
        </w:rPr>
        <w:t>16. 25, 40, 19, 22,</w:t>
      </w:r>
      <w:r w:rsidRPr="00E43434">
        <w:rPr>
          <w:u w:val="single"/>
        </w:rPr>
        <w:t xml:space="preserve"> </w:t>
      </w:r>
      <w:r>
        <w:rPr>
          <w:u w:val="single" w:color="000000"/>
        </w:rPr>
        <w:t>38, 30, 50 мм</w:t>
      </w:r>
      <w:r>
        <w:t xml:space="preserve"> </w:t>
      </w:r>
    </w:p>
    <w:p w:rsidR="0050504C" w:rsidRPr="0050504C" w:rsidRDefault="0050504C" w:rsidP="0050504C">
      <w:pPr>
        <w:pStyle w:val="a5"/>
        <w:numPr>
          <w:ilvl w:val="0"/>
          <w:numId w:val="5"/>
        </w:numPr>
        <w:autoSpaceDE w:val="0"/>
        <w:spacing w:after="242" w:line="259" w:lineRule="auto"/>
        <w:ind w:left="284" w:right="0" w:hanging="295"/>
        <w:jc w:val="left"/>
        <w:rPr>
          <w:b/>
        </w:rPr>
      </w:pPr>
      <w:r w:rsidRPr="0050504C">
        <w:rPr>
          <w:b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395"/>
      </w:tblGrid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spacing w:line="240" w:lineRule="atLeast"/>
            </w:pPr>
            <w:r w:rsidRPr="0050504C">
              <w:t>Наименование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tabs>
                <w:tab w:val="center" w:pos="2324"/>
              </w:tabs>
              <w:jc w:val="center"/>
              <w:rPr>
                <w:b/>
              </w:rPr>
            </w:pPr>
            <w:r w:rsidRPr="0050504C">
              <w:rPr>
                <w:b/>
              </w:rPr>
              <w:t xml:space="preserve">ERB-76B / </w:t>
            </w:r>
            <w:r w:rsidRPr="0056181E">
              <w:rPr>
                <w:b/>
                <w:color w:val="FF0000"/>
              </w:rPr>
              <w:t>ERB-G76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spacing w:line="240" w:lineRule="atLeast"/>
            </w:pPr>
            <w:r w:rsidRPr="0050504C">
              <w:t>Артикул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spacing w:line="240" w:lineRule="atLeast"/>
              <w:jc w:val="center"/>
              <w:rPr>
                <w:sz w:val="22"/>
              </w:rPr>
            </w:pPr>
            <w:r w:rsidRPr="0050504C">
              <w:rPr>
                <w:sz w:val="22"/>
              </w:rPr>
              <w:t>HHW-76B/</w:t>
            </w:r>
            <w:r w:rsidRPr="0056181E">
              <w:rPr>
                <w:color w:val="FF0000"/>
                <w:sz w:val="22"/>
              </w:rPr>
              <w:t>HHW-G76</w:t>
            </w:r>
          </w:p>
        </w:tc>
      </w:tr>
      <w:tr w:rsidR="0050504C" w:rsidRPr="00B06032" w:rsidTr="006F1647">
        <w:tc>
          <w:tcPr>
            <w:tcW w:w="4927" w:type="dxa"/>
            <w:vMerge w:val="restart"/>
            <w:shd w:val="clear" w:color="auto" w:fill="auto"/>
            <w:vAlign w:val="center"/>
          </w:tcPr>
          <w:p w:rsidR="0050504C" w:rsidRPr="0050504C" w:rsidRDefault="0050504C" w:rsidP="0050504C">
            <w:pPr>
              <w:autoSpaceDE w:val="0"/>
            </w:pPr>
            <w:r w:rsidRPr="0050504C">
              <w:t>Стандартные наборы для работы с круглой трубой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16 мм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19 мм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22 и 63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25 и 51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32 и 38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76 мм</w:t>
            </w:r>
          </w:p>
        </w:tc>
      </w:tr>
      <w:tr w:rsidR="0050504C" w:rsidRPr="00B06032" w:rsidTr="006F1647">
        <w:tc>
          <w:tcPr>
            <w:tcW w:w="4927" w:type="dxa"/>
            <w:vMerge w:val="restart"/>
            <w:shd w:val="clear" w:color="auto" w:fill="auto"/>
            <w:vAlign w:val="center"/>
          </w:tcPr>
          <w:p w:rsidR="0050504C" w:rsidRPr="0050504C" w:rsidRDefault="0050504C" w:rsidP="0050504C">
            <w:pPr>
              <w:autoSpaceDE w:val="0"/>
            </w:pPr>
            <w:r w:rsidRPr="0050504C">
              <w:t>Стандартные наборы для работы с квадратной трубой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30 и 50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16; 25 и 40 мм (три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19; 22 и 38 мм (три в одном)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Диапазон толщины стенок изгибаемых труб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0,5 – 2,0 мм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Максимальный угол изгиба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360°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EF1AF2" w:rsidRDefault="0050504C" w:rsidP="0050504C">
            <w:pPr>
              <w:autoSpaceDE w:val="0"/>
              <w:rPr>
                <w:lang w:val="en-US"/>
              </w:rPr>
            </w:pPr>
            <w:r w:rsidRPr="0050504C">
              <w:t>Напряжение/мощность/обороты двигателя</w:t>
            </w:r>
            <w:r w:rsidR="00EF1AF2">
              <w:rPr>
                <w:lang w:val="en-US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50504C" w:rsidRDefault="0050504C" w:rsidP="00EF1AF2">
            <w:pPr>
              <w:autoSpaceDE w:val="0"/>
              <w:jc w:val="center"/>
            </w:pPr>
            <w:r w:rsidRPr="0050504C">
              <w:t>380В / 1,5 кВт / 1400 об/мин</w:t>
            </w:r>
          </w:p>
          <w:p w:rsidR="00EF1AF2" w:rsidRDefault="00EF1AF2" w:rsidP="00EF1AF2">
            <w:pPr>
              <w:autoSpaceDE w:val="0"/>
              <w:jc w:val="center"/>
            </w:pPr>
            <w:r w:rsidRPr="002E06E1">
              <w:t>22</w:t>
            </w:r>
            <w:r w:rsidRPr="0050504C">
              <w:t>0В / 1,5 кВт / 1400 об/мин</w:t>
            </w:r>
          </w:p>
          <w:p w:rsidR="00EF1AF2" w:rsidRPr="00EF1AF2" w:rsidRDefault="00EF1AF2" w:rsidP="00EF1AF2">
            <w:pPr>
              <w:autoSpaceDE w:val="0"/>
              <w:jc w:val="center"/>
              <w:rPr>
                <w:sz w:val="24"/>
                <w:szCs w:val="24"/>
              </w:rPr>
            </w:pPr>
            <w:r w:rsidRPr="00EF1AF2">
              <w:rPr>
                <w:sz w:val="24"/>
                <w:szCs w:val="24"/>
                <w:lang w:val="en-US"/>
              </w:rPr>
              <w:t>(</w:t>
            </w:r>
            <w:r w:rsidRPr="00EF1AF2">
              <w:rPr>
                <w:sz w:val="24"/>
                <w:szCs w:val="24"/>
              </w:rPr>
              <w:t>в зависимости от комплектации)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Общий вес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260 кг</w:t>
            </w:r>
            <w:r w:rsidR="0056181E">
              <w:t>/</w:t>
            </w:r>
            <w:r w:rsidR="0056181E" w:rsidRPr="0056181E">
              <w:rPr>
                <w:color w:val="FF0000"/>
              </w:rPr>
              <w:t>250 кг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Размеры в упаковке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730х630х1030 мм</w:t>
            </w:r>
          </w:p>
        </w:tc>
      </w:tr>
    </w:tbl>
    <w:p w:rsidR="004B70E5" w:rsidRPr="004B70E5" w:rsidRDefault="004B70E5" w:rsidP="004B70E5">
      <w:pPr>
        <w:autoSpaceDE w:val="0"/>
      </w:pPr>
      <w:r w:rsidRPr="004B70E5">
        <w:t>* Станок предназначен для гибки квадратных и круглых труб, для гибки прутка станок не предназначен.</w:t>
      </w:r>
    </w:p>
    <w:p w:rsidR="0050504C" w:rsidRDefault="0050504C" w:rsidP="0050504C">
      <w:pPr>
        <w:pStyle w:val="a5"/>
        <w:spacing w:after="242" w:line="259" w:lineRule="auto"/>
        <w:ind w:left="284" w:right="0" w:firstLine="0"/>
        <w:jc w:val="left"/>
      </w:pPr>
      <w:bookmarkStart w:id="0" w:name="_GoBack"/>
      <w:bookmarkEnd w:id="0"/>
    </w:p>
    <w:p w:rsidR="002A219B" w:rsidRPr="002A219B" w:rsidRDefault="002A219B" w:rsidP="002A219B">
      <w:pPr>
        <w:spacing w:after="0" w:line="240" w:lineRule="auto"/>
        <w:rPr>
          <w:rFonts w:ascii="Arial" w:hAnsi="Arial" w:cs="Arial"/>
        </w:rPr>
      </w:pPr>
      <w:r w:rsidRPr="002A219B">
        <w:t>*</w:t>
      </w:r>
      <w:r w:rsidRPr="002A2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Используемое гидравлическое масло</w:t>
      </w:r>
      <w:r w:rsidRPr="002A219B">
        <w:rPr>
          <w:rFonts w:ascii="Arial" w:hAnsi="Arial" w:cs="Arial"/>
        </w:rPr>
        <w:t xml:space="preserve"> </w:t>
      </w:r>
      <w:r w:rsidRPr="00D175C8">
        <w:rPr>
          <w:rFonts w:ascii="Arial" w:hAnsi="Arial" w:cs="Arial"/>
          <w:lang w:val="en-US"/>
        </w:rPr>
        <w:t>ISO</w:t>
      </w:r>
      <w:r w:rsidRPr="002A2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Pr="002A219B">
        <w:rPr>
          <w:rFonts w:ascii="Arial" w:hAnsi="Arial" w:cs="Arial"/>
        </w:rPr>
        <w:t xml:space="preserve"> </w:t>
      </w:r>
      <w:r w:rsidRPr="00D175C8">
        <w:rPr>
          <w:rFonts w:ascii="Arial" w:hAnsi="Arial" w:cs="Arial"/>
          <w:lang w:val="en-US"/>
        </w:rPr>
        <w:t>is</w:t>
      </w:r>
      <w:r w:rsidRPr="002A219B">
        <w:rPr>
          <w:rFonts w:ascii="Arial" w:hAnsi="Arial" w:cs="Arial"/>
        </w:rPr>
        <w:t xml:space="preserve"> "</w:t>
      </w:r>
      <w:r w:rsidRPr="00D175C8">
        <w:rPr>
          <w:rFonts w:ascii="Arial" w:hAnsi="Arial" w:cs="Arial"/>
          <w:lang w:val="en-US"/>
        </w:rPr>
        <w:t>L</w:t>
      </w:r>
      <w:r w:rsidRPr="002A219B">
        <w:rPr>
          <w:rFonts w:ascii="Arial" w:hAnsi="Arial" w:cs="Arial"/>
        </w:rPr>
        <w:t>-</w:t>
      </w:r>
      <w:r w:rsidRPr="00D175C8">
        <w:rPr>
          <w:rFonts w:ascii="Arial" w:hAnsi="Arial" w:cs="Arial"/>
          <w:lang w:val="en-US"/>
        </w:rPr>
        <w:t>HG</w:t>
      </w:r>
      <w:r w:rsidRPr="002A219B">
        <w:rPr>
          <w:rFonts w:ascii="Arial" w:hAnsi="Arial" w:cs="Arial"/>
        </w:rPr>
        <w:t>68".</w:t>
      </w:r>
    </w:p>
    <w:p w:rsidR="002A219B" w:rsidRPr="002A219B" w:rsidRDefault="002A219B" w:rsidP="0050504C">
      <w:pPr>
        <w:pStyle w:val="a5"/>
        <w:spacing w:after="242" w:line="259" w:lineRule="auto"/>
        <w:ind w:left="284" w:right="0" w:firstLine="0"/>
        <w:jc w:val="left"/>
      </w:pPr>
    </w:p>
    <w:p w:rsidR="0050504C" w:rsidRPr="002A219B" w:rsidRDefault="0050504C" w:rsidP="0050504C">
      <w:pPr>
        <w:spacing w:after="242" w:line="259" w:lineRule="auto"/>
        <w:ind w:left="360" w:right="0" w:firstLine="0"/>
        <w:jc w:val="left"/>
      </w:pPr>
    </w:p>
    <w:p w:rsidR="002E06E1" w:rsidRPr="00AC35C6" w:rsidRDefault="00850289" w:rsidP="002E06E1">
      <w:pPr>
        <w:pStyle w:val="a5"/>
        <w:numPr>
          <w:ilvl w:val="0"/>
          <w:numId w:val="5"/>
        </w:numPr>
        <w:spacing w:after="242" w:line="259" w:lineRule="auto"/>
        <w:ind w:left="284" w:right="0" w:hanging="284"/>
        <w:jc w:val="left"/>
      </w:pPr>
      <w:r w:rsidRPr="0050504C">
        <w:rPr>
          <w:b/>
        </w:rPr>
        <w:lastRenderedPageBreak/>
        <w:t xml:space="preserve">При надлежащей гибкости трубы и расширяемости материала можно выполнять сгибание на любой угол. </w:t>
      </w:r>
    </w:p>
    <w:p w:rsidR="00AC35C6" w:rsidRDefault="002E06E1" w:rsidP="00AC35C6">
      <w:pPr>
        <w:spacing w:after="242" w:line="259" w:lineRule="auto"/>
        <w:ind w:right="0"/>
        <w:jc w:val="left"/>
      </w:pPr>
      <w:r w:rsidRPr="002E06E1">
        <w:t>Минималь</w:t>
      </w:r>
      <w:r>
        <w:t xml:space="preserve">ный </w:t>
      </w:r>
      <w:r w:rsidRPr="002E06E1">
        <w:t xml:space="preserve">диаметр </w:t>
      </w:r>
      <w:r>
        <w:t xml:space="preserve">гибки </w:t>
      </w:r>
      <w:r w:rsidRPr="002E06E1">
        <w:t>должен быть как минимум в 20 раз больше диаметра трубы.</w:t>
      </w:r>
    </w:p>
    <w:p w:rsidR="00420EF5" w:rsidRDefault="00AC35C6" w:rsidP="00AC35C6">
      <w:pPr>
        <w:pStyle w:val="a5"/>
        <w:numPr>
          <w:ilvl w:val="0"/>
          <w:numId w:val="5"/>
        </w:numPr>
        <w:spacing w:after="242" w:line="259" w:lineRule="auto"/>
        <w:ind w:left="284" w:right="0" w:hanging="284"/>
      </w:pPr>
      <w:r w:rsidRPr="00AC35C6">
        <w:rPr>
          <w:b/>
        </w:rPr>
        <w:t xml:space="preserve">Станок имеет однонаправленный источник питания переменного тока 3 фазы, </w:t>
      </w:r>
      <w:r w:rsidR="00420EF5">
        <w:rPr>
          <w:b/>
        </w:rPr>
        <w:t>38</w:t>
      </w:r>
      <w:r w:rsidRPr="00AC35C6">
        <w:rPr>
          <w:b/>
        </w:rPr>
        <w:t xml:space="preserve">0В, 50 Гц </w:t>
      </w:r>
      <w:r w:rsidR="00420EF5">
        <w:rPr>
          <w:b/>
        </w:rPr>
        <w:t xml:space="preserve">или </w:t>
      </w:r>
      <w:r w:rsidR="00420EF5" w:rsidRPr="00420EF5">
        <w:rPr>
          <w:b/>
        </w:rPr>
        <w:t>1 фаза 220В, 50Гц</w:t>
      </w:r>
      <w:r w:rsidR="00420EF5" w:rsidRPr="00AC35C6">
        <w:t xml:space="preserve"> </w:t>
      </w:r>
    </w:p>
    <w:p w:rsidR="009C3EBD" w:rsidRDefault="009C3EBD" w:rsidP="009C3EBD">
      <w:pPr>
        <w:pStyle w:val="a5"/>
        <w:spacing w:after="242" w:line="259" w:lineRule="auto"/>
        <w:ind w:left="284" w:right="0" w:firstLine="0"/>
      </w:pPr>
    </w:p>
    <w:p w:rsidR="00420EF5" w:rsidRDefault="009C3EBD" w:rsidP="00420EF5">
      <w:pPr>
        <w:pStyle w:val="a5"/>
      </w:pPr>
      <w:r w:rsidRPr="009C3EBD">
        <w:rPr>
          <w:noProof/>
        </w:rPr>
        <w:drawing>
          <wp:inline distT="0" distB="0" distL="0" distR="0">
            <wp:extent cx="4763135" cy="475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C6" w:rsidRDefault="00AC35C6" w:rsidP="00420EF5">
      <w:pPr>
        <w:pStyle w:val="a5"/>
        <w:spacing w:after="242" w:line="259" w:lineRule="auto"/>
        <w:ind w:left="284" w:right="0" w:firstLine="0"/>
      </w:pPr>
      <w:r w:rsidRPr="00AC35C6">
        <w:t>(модель электропитания может быть изменена на источник питания - 1 фаза 220В,</w:t>
      </w:r>
      <w:r w:rsidR="00420EF5">
        <w:t xml:space="preserve"> 5</w:t>
      </w:r>
      <w:r w:rsidRPr="00AC35C6">
        <w:t xml:space="preserve">0Гц </w:t>
      </w:r>
      <w:r w:rsidR="00420EF5">
        <w:t xml:space="preserve">или </w:t>
      </w:r>
      <w:r w:rsidR="00420EF5" w:rsidRPr="00420EF5">
        <w:t xml:space="preserve">3 фазы, 380В, 50 Гц </w:t>
      </w:r>
      <w:r w:rsidRPr="00AC35C6">
        <w:t>по просьбе клиента, на заводе изготовителе).</w:t>
      </w:r>
    </w:p>
    <w:p w:rsidR="002E06E1" w:rsidRDefault="002E06E1" w:rsidP="002E06E1">
      <w:pPr>
        <w:pStyle w:val="a5"/>
        <w:spacing w:after="242" w:line="259" w:lineRule="auto"/>
        <w:ind w:left="284" w:right="0" w:firstLine="0"/>
        <w:jc w:val="center"/>
      </w:pPr>
      <w:r w:rsidRPr="002E06E1">
        <w:rPr>
          <w:noProof/>
        </w:rPr>
        <w:lastRenderedPageBreak/>
        <w:drawing>
          <wp:inline distT="0" distB="0" distL="0" distR="0">
            <wp:extent cx="5007970" cy="72675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17" cy="727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BC" w:rsidRDefault="00BF18BC" w:rsidP="00BF18BC">
      <w:pPr>
        <w:pStyle w:val="a5"/>
      </w:pPr>
    </w:p>
    <w:p w:rsidR="00BF18BC" w:rsidRPr="00BF18BC" w:rsidRDefault="00BF18BC" w:rsidP="00AC35C6">
      <w:pPr>
        <w:pStyle w:val="a5"/>
        <w:numPr>
          <w:ilvl w:val="0"/>
          <w:numId w:val="5"/>
        </w:numPr>
        <w:spacing w:after="242" w:line="259" w:lineRule="auto"/>
        <w:ind w:left="284" w:right="0" w:hanging="284"/>
        <w:rPr>
          <w:b/>
        </w:rPr>
      </w:pPr>
      <w:r w:rsidRPr="00BF18BC">
        <w:rPr>
          <w:b/>
        </w:rPr>
        <w:t>Деталировка</w:t>
      </w:r>
    </w:p>
    <w:p w:rsidR="00BF18BC" w:rsidRDefault="00BF18BC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lastRenderedPageBreak/>
        <w:drawing>
          <wp:inline distT="0" distB="0" distL="0" distR="0" wp14:anchorId="1928D581" wp14:editId="09BB4F15">
            <wp:extent cx="3467100" cy="4944156"/>
            <wp:effectExtent l="0" t="0" r="0" b="8890"/>
            <wp:docPr id="1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22" cy="495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18BC" w:rsidRDefault="00BF18BC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2A7600FA" wp14:editId="667AD184">
            <wp:extent cx="3019425" cy="3647226"/>
            <wp:effectExtent l="0" t="0" r="0" b="0"/>
            <wp:docPr id="1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32" cy="36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lastRenderedPageBreak/>
        <w:drawing>
          <wp:inline distT="0" distB="0" distL="0" distR="0" wp14:anchorId="0819569C" wp14:editId="0BE194FB">
            <wp:extent cx="3524250" cy="4067175"/>
            <wp:effectExtent l="0" t="0" r="0" b="9525"/>
            <wp:docPr id="11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7B90C19C" wp14:editId="7B6064FF">
            <wp:extent cx="3371850" cy="2514600"/>
            <wp:effectExtent l="0" t="0" r="0" b="0"/>
            <wp:docPr id="11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lastRenderedPageBreak/>
        <w:drawing>
          <wp:inline distT="0" distB="0" distL="0" distR="0" wp14:anchorId="22F37C35" wp14:editId="3E3F337D">
            <wp:extent cx="2600325" cy="4295775"/>
            <wp:effectExtent l="0" t="0" r="9525" b="9525"/>
            <wp:docPr id="11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731B1623" wp14:editId="712D3DBE">
            <wp:extent cx="2667000" cy="4362450"/>
            <wp:effectExtent l="0" t="0" r="0" b="0"/>
            <wp:docPr id="11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803A8" w:rsidRDefault="005803A8" w:rsidP="00BF18BC">
      <w:pPr>
        <w:pStyle w:val="a5"/>
        <w:spacing w:after="242" w:line="259" w:lineRule="auto"/>
        <w:ind w:left="284" w:right="0" w:firstLine="0"/>
        <w:jc w:val="center"/>
      </w:pPr>
    </w:p>
    <w:p w:rsidR="005803A8" w:rsidRDefault="005803A8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lastRenderedPageBreak/>
        <w:drawing>
          <wp:inline distT="0" distB="0" distL="0" distR="0" wp14:anchorId="07F20B1D" wp14:editId="6BA11F3D">
            <wp:extent cx="2476500" cy="2743200"/>
            <wp:effectExtent l="0" t="0" r="0" b="0"/>
            <wp:docPr id="11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图片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864E7" w:rsidRDefault="006864E7" w:rsidP="00BF18BC">
      <w:pPr>
        <w:pStyle w:val="a5"/>
        <w:spacing w:after="242" w:line="259" w:lineRule="auto"/>
        <w:ind w:left="284" w:right="0" w:firstLine="0"/>
        <w:jc w:val="center"/>
      </w:pPr>
    </w:p>
    <w:tbl>
      <w:tblPr>
        <w:tblW w:w="10429" w:type="dxa"/>
        <w:tblLook w:val="04A0" w:firstRow="1" w:lastRow="0" w:firstColumn="1" w:lastColumn="0" w:noHBand="0" w:noVBand="1"/>
      </w:tblPr>
      <w:tblGrid>
        <w:gridCol w:w="614"/>
        <w:gridCol w:w="1027"/>
        <w:gridCol w:w="2787"/>
        <w:gridCol w:w="751"/>
        <w:gridCol w:w="673"/>
        <w:gridCol w:w="1027"/>
        <w:gridCol w:w="2787"/>
        <w:gridCol w:w="782"/>
      </w:tblGrid>
      <w:tr w:rsidR="006864E7" w:rsidRPr="006864E7" w:rsidTr="006864E7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Кол-во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Опоры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Шариковый подшипник 6208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Малый ременный шкив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Приводной вал 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M8*30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Внешние стопорные кольца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шайба 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Гнездо подшипника 6208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Пружинная шайба 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Зубчатое колесо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 xml:space="preserve">Гайка M8 – 4 </w:t>
            </w:r>
            <w:proofErr w:type="spellStart"/>
            <w:r w:rsidRPr="006864E7">
              <w:rPr>
                <w:rFonts w:ascii="Calibri" w:hAnsi="Calibri"/>
                <w:sz w:val="22"/>
              </w:rPr>
              <w:t>шт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Приводной вал 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YL90L-4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Двигатель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Шариковый подшипник 6206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A940LI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Клиновой ремень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Гнездо подшипника 6206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JOQ150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Редуктор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Малое ведущее колесо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M10*30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Круглая гайка M24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шайба 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Малое ведомое колесо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Пружинная шайба 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M10*40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16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Гайка M10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Однорядная звездочка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Большой ременный шкив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12*18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Цепь №1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8*25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Цепь №2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8*18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Основание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10*50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Регулировочный стержень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8*30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lastRenderedPageBreak/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Рукоятка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M8*35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 рукоятки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M8*20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Двухрядная звездочка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Панель корпуса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Приводной вал 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Пластина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Шариковый подшипник 6210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Защитная крышка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Ведомое колесо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16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Круглая гайка M36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19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HHW-76B-010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Ведущее колесо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19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Ведомый вал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25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32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38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51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63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76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16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19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22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25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30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38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40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50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</w:tbl>
    <w:p w:rsidR="006864E7" w:rsidRPr="00AC35C6" w:rsidRDefault="006864E7" w:rsidP="00BF18BC">
      <w:pPr>
        <w:pStyle w:val="a5"/>
        <w:spacing w:after="242" w:line="259" w:lineRule="auto"/>
        <w:ind w:left="284" w:right="0" w:firstLine="0"/>
        <w:jc w:val="center"/>
      </w:pPr>
    </w:p>
    <w:sectPr w:rsidR="006864E7" w:rsidRPr="00AC35C6" w:rsidSect="00BF18BC">
      <w:pgSz w:w="11910" w:h="16845"/>
      <w:pgMar w:top="851" w:right="1650" w:bottom="851" w:left="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A20F5"/>
    <w:multiLevelType w:val="hybridMultilevel"/>
    <w:tmpl w:val="6FCA0AE6"/>
    <w:lvl w:ilvl="0" w:tplc="EF2E5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26E9"/>
    <w:multiLevelType w:val="hybridMultilevel"/>
    <w:tmpl w:val="FECC6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976D9D"/>
    <w:multiLevelType w:val="hybridMultilevel"/>
    <w:tmpl w:val="414A1B9E"/>
    <w:lvl w:ilvl="0" w:tplc="072C91D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B62B3"/>
    <w:multiLevelType w:val="hybridMultilevel"/>
    <w:tmpl w:val="5302FCA0"/>
    <w:lvl w:ilvl="0" w:tplc="3B72E2F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E024EE0">
      <w:start w:val="1"/>
      <w:numFmt w:val="decimal"/>
      <w:lvlText w:val="%2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8F6003A">
      <w:start w:val="1"/>
      <w:numFmt w:val="lowerRoman"/>
      <w:lvlText w:val="%3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7EE5FCC">
      <w:start w:val="1"/>
      <w:numFmt w:val="decimal"/>
      <w:lvlText w:val="%4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04CE6CC">
      <w:start w:val="1"/>
      <w:numFmt w:val="lowerLetter"/>
      <w:lvlText w:val="%5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C474BA">
      <w:start w:val="1"/>
      <w:numFmt w:val="lowerRoman"/>
      <w:lvlText w:val="%6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E18D96A">
      <w:start w:val="1"/>
      <w:numFmt w:val="decimal"/>
      <w:lvlText w:val="%7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E3CE4CE">
      <w:start w:val="1"/>
      <w:numFmt w:val="lowerLetter"/>
      <w:lvlText w:val="%8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2667522">
      <w:start w:val="1"/>
      <w:numFmt w:val="lowerRoman"/>
      <w:lvlText w:val="%9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0"/>
    <w:rsid w:val="0015647A"/>
    <w:rsid w:val="001D03E4"/>
    <w:rsid w:val="002A219B"/>
    <w:rsid w:val="002E06E1"/>
    <w:rsid w:val="00304A10"/>
    <w:rsid w:val="003C56F6"/>
    <w:rsid w:val="00420EF5"/>
    <w:rsid w:val="004B70E5"/>
    <w:rsid w:val="0050504C"/>
    <w:rsid w:val="0056181E"/>
    <w:rsid w:val="005803A8"/>
    <w:rsid w:val="005F30A6"/>
    <w:rsid w:val="00630546"/>
    <w:rsid w:val="006864E7"/>
    <w:rsid w:val="008007AF"/>
    <w:rsid w:val="00850289"/>
    <w:rsid w:val="009C3EBD"/>
    <w:rsid w:val="00A04452"/>
    <w:rsid w:val="00A13C02"/>
    <w:rsid w:val="00AC35C6"/>
    <w:rsid w:val="00B15320"/>
    <w:rsid w:val="00B52F5E"/>
    <w:rsid w:val="00B9081D"/>
    <w:rsid w:val="00BF18BC"/>
    <w:rsid w:val="00DA1ED0"/>
    <w:rsid w:val="00E43434"/>
    <w:rsid w:val="00EF1AF2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8D57-1B1F-4A63-8CCB-7C9924B1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9" w:lineRule="auto"/>
      <w:ind w:right="2" w:firstLine="471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62"/>
      <w:outlineLvl w:val="0"/>
    </w:pPr>
    <w:rPr>
      <w:rFonts w:ascii="Times New Roman" w:eastAsia="Times New Roman" w:hAnsi="Times New Roman" w:cs="Times New Roman"/>
      <w:color w:val="000000"/>
      <w:sz w:val="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9"/>
    </w:rPr>
  </w:style>
  <w:style w:type="paragraph" w:styleId="a3">
    <w:name w:val="Balloon Text"/>
    <w:basedOn w:val="a"/>
    <w:link w:val="a4"/>
    <w:uiPriority w:val="99"/>
    <w:semiHidden/>
    <w:unhideWhenUsed/>
    <w:rsid w:val="003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1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304A10"/>
    <w:pPr>
      <w:suppressAutoHyphens/>
      <w:spacing w:after="142" w:line="276" w:lineRule="auto"/>
      <w:ind w:right="0" w:firstLine="0"/>
    </w:pPr>
    <w:rPr>
      <w:rFonts w:eastAsia="Calibri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30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Александр Никитин</cp:lastModifiedBy>
  <cp:revision>25</cp:revision>
  <dcterms:created xsi:type="dcterms:W3CDTF">2017-10-09T11:29:00Z</dcterms:created>
  <dcterms:modified xsi:type="dcterms:W3CDTF">2019-06-17T07:58:00Z</dcterms:modified>
</cp:coreProperties>
</file>